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6547" w:rsidRPr="00183E05" w:rsidRDefault="00A36547" w:rsidP="0006024C">
      <w:pPr>
        <w:widowControl w:val="0"/>
        <w:tabs>
          <w:tab w:val="left" w:pos="3261"/>
        </w:tabs>
        <w:autoSpaceDE w:val="0"/>
        <w:autoSpaceDN w:val="0"/>
        <w:adjustRightInd w:val="0"/>
        <w:snapToGrid w:val="0"/>
        <w:spacing w:before="0" w:after="0" w:line="360" w:lineRule="auto"/>
        <w:ind w:left="0" w:firstLine="0"/>
        <w:rPr>
          <w:rFonts w:ascii="Arial" w:eastAsia="바탕" w:hAnsi="Arial" w:cs="Arial"/>
          <w:b/>
          <w:bCs/>
          <w:snapToGrid w:val="0"/>
          <w:kern w:val="2"/>
          <w:sz w:val="24"/>
          <w:szCs w:val="24"/>
          <w:lang w:val="en-GB" w:eastAsia="ko-KR"/>
        </w:rPr>
      </w:pPr>
      <w:r w:rsidRPr="00461B19">
        <w:rPr>
          <w:rFonts w:ascii="Arial" w:eastAsia="바탕" w:hAnsi="Arial" w:cs="Arial"/>
          <w:b/>
          <w:bCs/>
          <w:snapToGrid w:val="0"/>
          <w:kern w:val="2"/>
          <w:sz w:val="24"/>
          <w:szCs w:val="24"/>
          <w:lang w:val="en-GB" w:eastAsia="ko-KR"/>
        </w:rPr>
        <w:t xml:space="preserve">3GPP TSG RAN WG1 Meeting </w:t>
      </w:r>
      <w:r>
        <w:rPr>
          <w:rFonts w:ascii="Arial" w:eastAsia="바탕" w:hAnsi="Arial" w:cs="Arial"/>
          <w:b/>
          <w:bCs/>
          <w:snapToGrid w:val="0"/>
          <w:kern w:val="2"/>
          <w:sz w:val="24"/>
          <w:szCs w:val="24"/>
          <w:lang w:val="en-GB" w:eastAsia="ko-KR"/>
        </w:rPr>
        <w:t>#</w:t>
      </w:r>
      <w:r w:rsidR="00992608">
        <w:rPr>
          <w:rFonts w:ascii="Arial" w:eastAsia="바탕" w:hAnsi="Arial" w:cs="Arial"/>
          <w:b/>
          <w:bCs/>
          <w:snapToGrid w:val="0"/>
          <w:kern w:val="2"/>
          <w:sz w:val="24"/>
          <w:szCs w:val="24"/>
          <w:lang w:val="en-GB" w:eastAsia="ko-KR"/>
        </w:rPr>
        <w:t>10</w:t>
      </w:r>
      <w:r w:rsidR="00A57D81">
        <w:rPr>
          <w:rFonts w:ascii="Arial" w:eastAsia="바탕" w:hAnsi="Arial" w:cs="Arial"/>
          <w:b/>
          <w:bCs/>
          <w:snapToGrid w:val="0"/>
          <w:kern w:val="2"/>
          <w:sz w:val="24"/>
          <w:szCs w:val="24"/>
          <w:lang w:val="en-GB" w:eastAsia="ko-KR"/>
        </w:rPr>
        <w:t>9</w:t>
      </w:r>
      <w:r w:rsidR="00B67279">
        <w:rPr>
          <w:rFonts w:ascii="Arial" w:eastAsia="바탕" w:hAnsi="Arial" w:cs="Arial"/>
          <w:b/>
          <w:bCs/>
          <w:snapToGrid w:val="0"/>
          <w:kern w:val="2"/>
          <w:sz w:val="24"/>
          <w:szCs w:val="24"/>
          <w:lang w:val="en-GB" w:eastAsia="ko-KR"/>
        </w:rPr>
        <w:t>-e</w:t>
      </w:r>
      <w:r w:rsidR="00992608" w:rsidRPr="00461B19">
        <w:rPr>
          <w:rFonts w:ascii="Arial" w:eastAsia="바탕" w:hAnsi="Arial" w:cs="Arial" w:hint="eastAsia"/>
          <w:b/>
          <w:bCs/>
          <w:snapToGrid w:val="0"/>
          <w:kern w:val="2"/>
          <w:sz w:val="24"/>
          <w:szCs w:val="24"/>
          <w:lang w:val="en-GB" w:eastAsia="ko-KR"/>
        </w:rPr>
        <w:t xml:space="preserve">  </w:t>
      </w:r>
      <w:r w:rsidRPr="00461B19">
        <w:rPr>
          <w:rFonts w:ascii="Arial" w:eastAsia="바탕" w:hAnsi="Arial" w:cs="Arial" w:hint="eastAsia"/>
          <w:b/>
          <w:bCs/>
          <w:snapToGrid w:val="0"/>
          <w:kern w:val="2"/>
          <w:sz w:val="24"/>
          <w:szCs w:val="24"/>
          <w:lang w:val="en-GB" w:eastAsia="ko-KR"/>
        </w:rPr>
        <w:tab/>
      </w:r>
      <w:r>
        <w:rPr>
          <w:rFonts w:ascii="Arial" w:eastAsia="바탕" w:hAnsi="Arial" w:cs="Arial"/>
          <w:b/>
          <w:bCs/>
          <w:snapToGrid w:val="0"/>
          <w:kern w:val="2"/>
          <w:sz w:val="24"/>
          <w:szCs w:val="24"/>
          <w:lang w:val="en-GB" w:eastAsia="ko-KR"/>
        </w:rPr>
        <w:t xml:space="preserve"> </w:t>
      </w:r>
      <w:r w:rsidRPr="00461B19">
        <w:rPr>
          <w:rFonts w:ascii="Arial" w:eastAsia="바탕" w:hAnsi="Arial" w:cs="Arial" w:hint="eastAsia"/>
          <w:b/>
          <w:bCs/>
          <w:snapToGrid w:val="0"/>
          <w:kern w:val="2"/>
          <w:sz w:val="24"/>
          <w:szCs w:val="24"/>
          <w:lang w:val="en-GB" w:eastAsia="ko-KR"/>
        </w:rPr>
        <w:t xml:space="preserve">     </w:t>
      </w:r>
      <w:r w:rsidRPr="00461B19">
        <w:rPr>
          <w:rFonts w:ascii="Arial" w:eastAsia="바탕" w:hAnsi="Arial" w:cs="Arial"/>
          <w:b/>
          <w:bCs/>
          <w:snapToGrid w:val="0"/>
          <w:kern w:val="2"/>
          <w:sz w:val="24"/>
          <w:szCs w:val="24"/>
          <w:lang w:val="en-GB" w:eastAsia="ko-KR"/>
        </w:rPr>
        <w:t xml:space="preserve">    </w:t>
      </w:r>
      <w:r w:rsidRPr="00461B19">
        <w:rPr>
          <w:rFonts w:ascii="Arial" w:eastAsia="바탕" w:hAnsi="Arial" w:cs="Arial"/>
          <w:b/>
          <w:bCs/>
          <w:snapToGrid w:val="0"/>
          <w:kern w:val="2"/>
          <w:sz w:val="24"/>
          <w:szCs w:val="24"/>
          <w:lang w:val="en-GB" w:eastAsia="ko-KR"/>
        </w:rPr>
        <w:tab/>
      </w:r>
      <w:r w:rsidRPr="00461B19">
        <w:rPr>
          <w:rFonts w:ascii="Arial" w:eastAsia="바탕" w:hAnsi="Arial" w:cs="Arial" w:hint="eastAsia"/>
          <w:b/>
          <w:bCs/>
          <w:snapToGrid w:val="0"/>
          <w:kern w:val="2"/>
          <w:sz w:val="24"/>
          <w:szCs w:val="24"/>
          <w:lang w:val="en-GB" w:eastAsia="ko-KR"/>
        </w:rPr>
        <w:t xml:space="preserve">     </w:t>
      </w:r>
      <w:r>
        <w:rPr>
          <w:rFonts w:ascii="Arial" w:eastAsia="바탕" w:hAnsi="Arial" w:cs="Arial"/>
          <w:b/>
          <w:bCs/>
          <w:snapToGrid w:val="0"/>
          <w:kern w:val="2"/>
          <w:sz w:val="24"/>
          <w:szCs w:val="24"/>
          <w:lang w:val="en-GB" w:eastAsia="ko-KR"/>
        </w:rPr>
        <w:tab/>
      </w:r>
      <w:r w:rsidR="00C26812">
        <w:rPr>
          <w:rFonts w:ascii="Arial" w:eastAsia="바탕" w:hAnsi="Arial" w:cs="Arial"/>
          <w:b/>
          <w:bCs/>
          <w:snapToGrid w:val="0"/>
          <w:kern w:val="2"/>
          <w:sz w:val="24"/>
          <w:szCs w:val="24"/>
          <w:lang w:val="en-GB" w:eastAsia="ko-KR"/>
        </w:rPr>
        <w:t xml:space="preserve"> </w:t>
      </w:r>
      <w:r>
        <w:rPr>
          <w:rFonts w:ascii="Arial" w:eastAsia="바탕" w:hAnsi="Arial" w:cs="Arial"/>
          <w:b/>
          <w:bCs/>
          <w:snapToGrid w:val="0"/>
          <w:kern w:val="2"/>
          <w:sz w:val="24"/>
          <w:szCs w:val="24"/>
          <w:lang w:val="en-GB" w:eastAsia="ko-KR"/>
        </w:rPr>
        <w:tab/>
      </w:r>
      <w:r w:rsidRPr="00461B19">
        <w:rPr>
          <w:rFonts w:ascii="Arial" w:eastAsia="바탕" w:hAnsi="Arial" w:cs="Arial" w:hint="eastAsia"/>
          <w:b/>
          <w:bCs/>
          <w:snapToGrid w:val="0"/>
          <w:kern w:val="2"/>
          <w:sz w:val="24"/>
          <w:szCs w:val="24"/>
          <w:lang w:val="en-GB" w:eastAsia="ko-KR"/>
        </w:rPr>
        <w:t xml:space="preserve"> </w:t>
      </w:r>
      <w:r w:rsidR="00C26812">
        <w:rPr>
          <w:rFonts w:ascii="Arial" w:eastAsia="바탕" w:hAnsi="Arial" w:cs="Arial"/>
          <w:b/>
          <w:bCs/>
          <w:snapToGrid w:val="0"/>
          <w:kern w:val="2"/>
          <w:sz w:val="24"/>
          <w:szCs w:val="24"/>
          <w:lang w:val="en-GB" w:eastAsia="ko-KR"/>
        </w:rPr>
        <w:t xml:space="preserve"> </w:t>
      </w:r>
      <w:r w:rsidR="00CA4B2A" w:rsidRPr="00CA4B2A">
        <w:rPr>
          <w:rFonts w:ascii="Arial" w:eastAsia="바탕" w:hAnsi="Arial" w:cs="Arial"/>
          <w:b/>
          <w:bCs/>
          <w:snapToGrid w:val="0"/>
          <w:kern w:val="2"/>
          <w:sz w:val="24"/>
          <w:szCs w:val="24"/>
          <w:lang w:val="en-GB" w:eastAsia="ko-KR"/>
        </w:rPr>
        <w:t>R1-220</w:t>
      </w:r>
      <w:r w:rsidR="00C26812">
        <w:rPr>
          <w:rFonts w:ascii="Arial" w:eastAsia="바탕" w:hAnsi="Arial" w:cs="Arial"/>
          <w:b/>
          <w:bCs/>
          <w:snapToGrid w:val="0"/>
          <w:kern w:val="2"/>
          <w:sz w:val="24"/>
          <w:szCs w:val="24"/>
          <w:lang w:val="en-GB" w:eastAsia="ko-KR"/>
        </w:rPr>
        <w:t>3714</w:t>
      </w:r>
    </w:p>
    <w:p w:rsidR="00A36547" w:rsidRPr="00461B19" w:rsidRDefault="000237A6" w:rsidP="0006024C">
      <w:pPr>
        <w:widowControl w:val="0"/>
        <w:pBdr>
          <w:bottom w:val="single" w:sz="12" w:space="1" w:color="auto"/>
        </w:pBdr>
        <w:autoSpaceDE w:val="0"/>
        <w:autoSpaceDN w:val="0"/>
        <w:adjustRightInd w:val="0"/>
        <w:snapToGrid w:val="0"/>
        <w:spacing w:before="0" w:after="0" w:line="360" w:lineRule="auto"/>
        <w:ind w:left="0" w:firstLine="0"/>
        <w:rPr>
          <w:rFonts w:ascii="Arial" w:eastAsia="바탕" w:hAnsi="Arial" w:cs="Arial"/>
          <w:b/>
          <w:bCs/>
          <w:snapToGrid w:val="0"/>
          <w:kern w:val="2"/>
          <w:lang w:val="en-GB" w:eastAsia="ko-KR"/>
        </w:rPr>
      </w:pPr>
      <w:r>
        <w:rPr>
          <w:rFonts w:ascii="Arial" w:eastAsia="바탕" w:hAnsi="Arial" w:cs="Arial"/>
          <w:b/>
          <w:bCs/>
          <w:snapToGrid w:val="0"/>
          <w:kern w:val="2"/>
          <w:sz w:val="24"/>
          <w:szCs w:val="24"/>
          <w:lang w:val="en-GB" w:eastAsia="ko-KR"/>
        </w:rPr>
        <w:t>e-Meeting</w:t>
      </w:r>
      <w:r w:rsidRPr="00EB68AF">
        <w:rPr>
          <w:rFonts w:ascii="Arial" w:eastAsia="바탕" w:hAnsi="Arial" w:cs="Arial"/>
          <w:b/>
          <w:bCs/>
          <w:snapToGrid w:val="0"/>
          <w:kern w:val="2"/>
          <w:sz w:val="24"/>
          <w:szCs w:val="24"/>
          <w:lang w:val="en-GB" w:eastAsia="ko-KR"/>
        </w:rPr>
        <w:t xml:space="preserve">, </w:t>
      </w:r>
      <w:r w:rsidR="00A57D81">
        <w:rPr>
          <w:rFonts w:ascii="Arial" w:eastAsia="바탕" w:hAnsi="Arial" w:cs="Arial"/>
          <w:b/>
          <w:bCs/>
          <w:snapToGrid w:val="0"/>
          <w:kern w:val="2"/>
          <w:sz w:val="24"/>
          <w:szCs w:val="24"/>
          <w:lang w:val="en-GB" w:eastAsia="ko-KR"/>
        </w:rPr>
        <w:t>May</w:t>
      </w:r>
      <w:r w:rsidRPr="00EB68AF">
        <w:rPr>
          <w:rFonts w:ascii="Arial" w:eastAsia="바탕" w:hAnsi="Arial" w:cs="Arial"/>
          <w:b/>
          <w:bCs/>
          <w:snapToGrid w:val="0"/>
          <w:kern w:val="2"/>
          <w:sz w:val="24"/>
          <w:szCs w:val="24"/>
          <w:lang w:val="en-GB" w:eastAsia="ko-KR"/>
        </w:rPr>
        <w:t xml:space="preserve"> </w:t>
      </w:r>
      <w:r w:rsidR="00A57D81">
        <w:rPr>
          <w:rFonts w:ascii="Arial" w:eastAsia="바탕" w:hAnsi="Arial" w:cs="Arial"/>
          <w:b/>
          <w:bCs/>
          <w:snapToGrid w:val="0"/>
          <w:kern w:val="2"/>
          <w:sz w:val="24"/>
          <w:szCs w:val="24"/>
          <w:lang w:val="en-GB" w:eastAsia="ko-KR"/>
        </w:rPr>
        <w:t>9</w:t>
      </w:r>
      <w:r w:rsidR="00A57D81" w:rsidRPr="00A57D81">
        <w:rPr>
          <w:rFonts w:ascii="Arial" w:eastAsia="바탕" w:hAnsi="Arial" w:cs="Arial"/>
          <w:b/>
          <w:bCs/>
          <w:snapToGrid w:val="0"/>
          <w:kern w:val="2"/>
          <w:sz w:val="24"/>
          <w:szCs w:val="24"/>
          <w:vertAlign w:val="superscript"/>
          <w:lang w:val="en-GB" w:eastAsia="ko-KR"/>
        </w:rPr>
        <w:t>th</w:t>
      </w:r>
      <w:r w:rsidRPr="00EB68AF">
        <w:rPr>
          <w:rFonts w:ascii="Arial" w:eastAsia="바탕" w:hAnsi="Arial" w:cs="Arial"/>
          <w:b/>
          <w:bCs/>
          <w:snapToGrid w:val="0"/>
          <w:kern w:val="2"/>
          <w:sz w:val="24"/>
          <w:szCs w:val="24"/>
          <w:lang w:val="en-GB" w:eastAsia="ko-KR"/>
        </w:rPr>
        <w:t xml:space="preserve"> –</w:t>
      </w:r>
      <w:r w:rsidR="00203290">
        <w:rPr>
          <w:rFonts w:ascii="Arial" w:eastAsia="바탕" w:hAnsi="Arial" w:cs="Arial"/>
          <w:b/>
          <w:bCs/>
          <w:snapToGrid w:val="0"/>
          <w:kern w:val="2"/>
          <w:sz w:val="24"/>
          <w:szCs w:val="24"/>
          <w:lang w:val="en-GB" w:eastAsia="ko-KR"/>
        </w:rPr>
        <w:t xml:space="preserve"> </w:t>
      </w:r>
      <w:r w:rsidR="00183E05">
        <w:rPr>
          <w:rFonts w:ascii="Arial" w:eastAsia="바탕" w:hAnsi="Arial" w:cs="Arial"/>
          <w:b/>
          <w:bCs/>
          <w:snapToGrid w:val="0"/>
          <w:kern w:val="2"/>
          <w:sz w:val="24"/>
          <w:szCs w:val="24"/>
          <w:lang w:val="en-GB" w:eastAsia="ko-KR"/>
        </w:rPr>
        <w:t>Ma</w:t>
      </w:r>
      <w:r w:rsidR="00A57D81">
        <w:rPr>
          <w:rFonts w:ascii="Arial" w:eastAsia="바탕" w:hAnsi="Arial" w:cs="Arial"/>
          <w:b/>
          <w:bCs/>
          <w:snapToGrid w:val="0"/>
          <w:kern w:val="2"/>
          <w:sz w:val="24"/>
          <w:szCs w:val="24"/>
          <w:lang w:val="en-GB" w:eastAsia="ko-KR"/>
        </w:rPr>
        <w:t>y</w:t>
      </w:r>
      <w:r w:rsidR="00183E05">
        <w:rPr>
          <w:rFonts w:ascii="Arial" w:eastAsia="바탕" w:hAnsi="Arial" w:cs="Arial"/>
          <w:b/>
          <w:bCs/>
          <w:snapToGrid w:val="0"/>
          <w:kern w:val="2"/>
          <w:sz w:val="24"/>
          <w:szCs w:val="24"/>
          <w:lang w:val="en-GB" w:eastAsia="ko-KR"/>
        </w:rPr>
        <w:t xml:space="preserve"> </w:t>
      </w:r>
      <w:r w:rsidR="00A57D81">
        <w:rPr>
          <w:rFonts w:ascii="Arial" w:eastAsia="바탕" w:hAnsi="Arial" w:cs="Arial"/>
          <w:b/>
          <w:bCs/>
          <w:snapToGrid w:val="0"/>
          <w:kern w:val="2"/>
          <w:sz w:val="24"/>
          <w:szCs w:val="24"/>
          <w:lang w:val="en-GB" w:eastAsia="ko-KR"/>
        </w:rPr>
        <w:t>20</w:t>
      </w:r>
      <w:r w:rsidR="00A57D81" w:rsidRPr="00A57D81">
        <w:rPr>
          <w:rFonts w:ascii="Arial" w:eastAsia="바탕" w:hAnsi="Arial" w:cs="Arial"/>
          <w:b/>
          <w:bCs/>
          <w:snapToGrid w:val="0"/>
          <w:kern w:val="2"/>
          <w:sz w:val="24"/>
          <w:szCs w:val="24"/>
          <w:vertAlign w:val="superscript"/>
          <w:lang w:val="en-GB" w:eastAsia="ko-KR"/>
        </w:rPr>
        <w:t>th</w:t>
      </w:r>
      <w:r w:rsidRPr="00EB68AF">
        <w:rPr>
          <w:rFonts w:ascii="Arial" w:eastAsia="바탕" w:hAnsi="Arial" w:cs="Arial"/>
          <w:b/>
          <w:bCs/>
          <w:snapToGrid w:val="0"/>
          <w:kern w:val="2"/>
          <w:sz w:val="24"/>
          <w:szCs w:val="24"/>
          <w:lang w:val="en-GB" w:eastAsia="ko-KR"/>
        </w:rPr>
        <w:t>, 20</w:t>
      </w:r>
      <w:r>
        <w:rPr>
          <w:rFonts w:ascii="Arial" w:eastAsia="바탕" w:hAnsi="Arial" w:cs="Arial"/>
          <w:b/>
          <w:bCs/>
          <w:snapToGrid w:val="0"/>
          <w:kern w:val="2"/>
          <w:sz w:val="24"/>
          <w:szCs w:val="24"/>
          <w:lang w:val="en-GB" w:eastAsia="ko-KR"/>
        </w:rPr>
        <w:t>2</w:t>
      </w:r>
      <w:r w:rsidR="0008775A">
        <w:rPr>
          <w:rFonts w:ascii="Arial" w:eastAsia="바탕" w:hAnsi="Arial" w:cs="Arial"/>
          <w:b/>
          <w:bCs/>
          <w:snapToGrid w:val="0"/>
          <w:kern w:val="2"/>
          <w:sz w:val="24"/>
          <w:szCs w:val="24"/>
          <w:lang w:val="en-GB" w:eastAsia="ko-KR"/>
        </w:rPr>
        <w:t>2</w:t>
      </w:r>
    </w:p>
    <w:p w:rsidR="00A36547" w:rsidRPr="000923CD" w:rsidRDefault="00A36547" w:rsidP="0006024C">
      <w:pPr>
        <w:tabs>
          <w:tab w:val="left" w:pos="1985"/>
        </w:tabs>
        <w:spacing w:after="0"/>
        <w:ind w:left="0" w:firstLine="0"/>
        <w:rPr>
          <w:rFonts w:ascii="Arial" w:eastAsia="바탕" w:hAnsi="Arial"/>
          <w:sz w:val="24"/>
          <w:lang w:eastAsia="ko-KR"/>
        </w:rPr>
      </w:pPr>
      <w:r w:rsidRPr="000923CD">
        <w:rPr>
          <w:rFonts w:ascii="Arial" w:hAnsi="Arial"/>
          <w:b/>
          <w:sz w:val="24"/>
        </w:rPr>
        <w:t>Agenda Item:</w:t>
      </w:r>
      <w:r w:rsidRPr="000923CD">
        <w:rPr>
          <w:rFonts w:ascii="Arial" w:hAnsi="Arial"/>
          <w:sz w:val="24"/>
        </w:rPr>
        <w:tab/>
      </w:r>
      <w:r w:rsidR="00A57D81">
        <w:rPr>
          <w:rFonts w:ascii="Arial" w:hAnsi="Arial"/>
          <w:sz w:val="24"/>
        </w:rPr>
        <w:t>9</w:t>
      </w:r>
      <w:r w:rsidR="00C45056">
        <w:rPr>
          <w:rFonts w:ascii="Arial" w:hAnsi="Arial"/>
          <w:sz w:val="24"/>
        </w:rPr>
        <w:t>.</w:t>
      </w:r>
      <w:r w:rsidR="00A57D81">
        <w:rPr>
          <w:rFonts w:ascii="Arial" w:hAnsi="Arial"/>
          <w:sz w:val="24"/>
        </w:rPr>
        <w:t>4</w:t>
      </w:r>
      <w:r w:rsidR="00C45056">
        <w:rPr>
          <w:rFonts w:ascii="Arial" w:hAnsi="Arial"/>
          <w:sz w:val="24"/>
        </w:rPr>
        <w:t>.</w:t>
      </w:r>
      <w:r w:rsidR="00E23E2D">
        <w:rPr>
          <w:rFonts w:ascii="Arial" w:hAnsi="Arial"/>
          <w:sz w:val="24"/>
        </w:rPr>
        <w:t>1</w:t>
      </w:r>
      <w:r w:rsidR="009873CE">
        <w:rPr>
          <w:rFonts w:ascii="Arial" w:hAnsi="Arial"/>
          <w:sz w:val="24"/>
        </w:rPr>
        <w:t>.</w:t>
      </w:r>
      <w:r w:rsidR="007A4290">
        <w:rPr>
          <w:rFonts w:ascii="Arial" w:hAnsi="Arial"/>
          <w:sz w:val="24"/>
        </w:rPr>
        <w:t>2</w:t>
      </w:r>
    </w:p>
    <w:p w:rsidR="00A36547" w:rsidRPr="000923CD" w:rsidRDefault="00A36547" w:rsidP="0006024C">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rsidR="00A36547" w:rsidRPr="001059FA" w:rsidRDefault="00A36547" w:rsidP="007A4290">
      <w:pPr>
        <w:tabs>
          <w:tab w:val="left" w:pos="1985"/>
        </w:tabs>
        <w:spacing w:after="0"/>
        <w:ind w:left="1983" w:hangingChars="823" w:hanging="1983"/>
        <w:rPr>
          <w:rFonts w:ascii="Arial" w:eastAsia="맑은 고딕" w:hAnsi="Arial"/>
          <w:spacing w:val="-4"/>
          <w:sz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F429BE" w:rsidRPr="00F429BE">
        <w:rPr>
          <w:rFonts w:ascii="Arial" w:eastAsia="맑은 고딕" w:hAnsi="Arial"/>
          <w:spacing w:val="-4"/>
          <w:sz w:val="24"/>
          <w:lang w:eastAsia="ko-KR"/>
        </w:rPr>
        <w:t xml:space="preserve">Discussion on </w:t>
      </w:r>
      <w:r w:rsidR="007A4290">
        <w:rPr>
          <w:rFonts w:ascii="Arial" w:eastAsia="맑은 고딕" w:hAnsi="Arial"/>
          <w:spacing w:val="-4"/>
          <w:sz w:val="24"/>
          <w:lang w:eastAsia="ko-KR"/>
        </w:rPr>
        <w:t xml:space="preserve">physical </w:t>
      </w:r>
      <w:r w:rsidR="00A57D81">
        <w:rPr>
          <w:rFonts w:ascii="Arial" w:eastAsia="맑은 고딕" w:hAnsi="Arial"/>
          <w:spacing w:val="-4"/>
          <w:sz w:val="24"/>
          <w:lang w:eastAsia="ko-KR"/>
        </w:rPr>
        <w:t xml:space="preserve">channel </w:t>
      </w:r>
      <w:r w:rsidR="007A4290">
        <w:rPr>
          <w:rFonts w:ascii="Arial" w:eastAsia="맑은 고딕" w:hAnsi="Arial"/>
          <w:spacing w:val="-4"/>
          <w:sz w:val="24"/>
          <w:lang w:eastAsia="ko-KR"/>
        </w:rPr>
        <w:t xml:space="preserve">design </w:t>
      </w:r>
      <w:r w:rsidR="00C83358">
        <w:rPr>
          <w:rFonts w:ascii="Arial" w:eastAsia="맑은 고딕" w:hAnsi="Arial"/>
          <w:spacing w:val="-4"/>
          <w:sz w:val="24"/>
          <w:lang w:eastAsia="ko-KR"/>
        </w:rPr>
        <w:t xml:space="preserve">framework </w:t>
      </w:r>
      <w:r w:rsidR="00A57D81">
        <w:rPr>
          <w:rFonts w:ascii="Arial" w:eastAsia="맑은 고딕" w:hAnsi="Arial"/>
          <w:spacing w:val="-4"/>
          <w:sz w:val="24"/>
          <w:lang w:eastAsia="ko-KR"/>
        </w:rPr>
        <w:t xml:space="preserve">for </w:t>
      </w:r>
      <w:r w:rsidR="00C83358">
        <w:rPr>
          <w:rFonts w:ascii="Arial" w:eastAsia="맑은 고딕" w:hAnsi="Arial"/>
          <w:spacing w:val="-4"/>
          <w:sz w:val="24"/>
          <w:lang w:eastAsia="ko-KR"/>
        </w:rPr>
        <w:t>sidelink on unlicensed spectrum</w:t>
      </w:r>
    </w:p>
    <w:p w:rsidR="00A36547" w:rsidRPr="000923CD" w:rsidRDefault="00A36547" w:rsidP="0006024C">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0923CD">
        <w:rPr>
          <w:rFonts w:ascii="Arial" w:eastAsia="바탕" w:hAnsi="Arial" w:hint="eastAsia"/>
          <w:sz w:val="24"/>
          <w:lang w:eastAsia="ko-KR"/>
        </w:rPr>
        <w:t xml:space="preserve"> and decision</w:t>
      </w:r>
    </w:p>
    <w:p w:rsidR="00A36547" w:rsidRPr="00461B19"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Introduction</w:t>
      </w:r>
    </w:p>
    <w:p w:rsidR="00A8760A" w:rsidRPr="007B1C61" w:rsidRDefault="00A57D81" w:rsidP="0006024C">
      <w:pPr>
        <w:ind w:left="0" w:firstLine="0"/>
        <w:rPr>
          <w:rFonts w:eastAsiaTheme="minorEastAsia"/>
          <w:sz w:val="22"/>
          <w:lang w:eastAsia="ko-KR"/>
        </w:rPr>
      </w:pPr>
      <w:r>
        <w:rPr>
          <w:rFonts w:eastAsiaTheme="minorEastAsia"/>
          <w:sz w:val="22"/>
          <w:lang w:eastAsia="ko-KR"/>
        </w:rPr>
        <w:t>According to WID for Rel-18 SL evolution work item</w:t>
      </w:r>
      <w:r w:rsidR="00A41495">
        <w:rPr>
          <w:rFonts w:eastAsiaTheme="minorEastAsia"/>
          <w:sz w:val="22"/>
          <w:lang w:eastAsia="ko-KR"/>
        </w:rPr>
        <w:t xml:space="preserve"> [1]</w:t>
      </w:r>
      <w:r w:rsidR="00A8760A" w:rsidRPr="007B1C61">
        <w:rPr>
          <w:rFonts w:eastAsiaTheme="minorEastAsia" w:hint="eastAsia"/>
          <w:sz w:val="22"/>
          <w:lang w:eastAsia="ko-KR"/>
        </w:rPr>
        <w:t>,</w:t>
      </w:r>
      <w:r>
        <w:rPr>
          <w:rFonts w:eastAsiaTheme="minorEastAsia"/>
          <w:sz w:val="22"/>
          <w:lang w:eastAsia="ko-KR"/>
        </w:rPr>
        <w:t xml:space="preserve"> the objective of this WI is as follows</w:t>
      </w:r>
      <w:r w:rsidR="00A8760A" w:rsidRPr="007B1C61">
        <w:rPr>
          <w:rFonts w:eastAsiaTheme="minorEastAsia"/>
          <w:sz w:val="22"/>
          <w:lang w:eastAsia="ko-KR"/>
        </w:rPr>
        <w:t xml:space="preserve">: </w:t>
      </w:r>
    </w:p>
    <w:tbl>
      <w:tblPr>
        <w:tblStyle w:val="a6"/>
        <w:tblW w:w="0" w:type="auto"/>
        <w:tblLook w:val="04A0" w:firstRow="1" w:lastRow="0" w:firstColumn="1" w:lastColumn="0" w:noHBand="0" w:noVBand="1"/>
      </w:tblPr>
      <w:tblGrid>
        <w:gridCol w:w="9628"/>
      </w:tblGrid>
      <w:tr w:rsidR="00726A9F" w:rsidTr="00726A9F">
        <w:tc>
          <w:tcPr>
            <w:tcW w:w="9628" w:type="dxa"/>
          </w:tcPr>
          <w:p w:rsidR="003D33EC" w:rsidRPr="00E6798F" w:rsidRDefault="003D33EC" w:rsidP="003D33EC">
            <w:pPr>
              <w:numPr>
                <w:ilvl w:val="0"/>
                <w:numId w:val="1"/>
              </w:numPr>
              <w:overflowPunct w:val="0"/>
              <w:autoSpaceDE w:val="0"/>
              <w:autoSpaceDN w:val="0"/>
              <w:adjustRightInd w:val="0"/>
              <w:spacing w:before="0" w:after="0" w:line="240" w:lineRule="exact"/>
              <w:jc w:val="left"/>
              <w:textAlignment w:val="baseline"/>
              <w:rPr>
                <w:rFonts w:ascii="Times" w:eastAsia="바탕" w:hAnsi="Times" w:cs="Times"/>
                <w:lang w:val="en-GB" w:eastAsia="en-GB"/>
              </w:rPr>
            </w:pPr>
            <w:r w:rsidRPr="00E6798F">
              <w:rPr>
                <w:rFonts w:ascii="Times" w:eastAsia="바탕" w:hAnsi="Times" w:cs="Times"/>
                <w:lang w:val="en-GB" w:eastAsia="en-GB"/>
              </w:rPr>
              <w:t>Study and specify support of sidelink on unlicensed spectrum for both mode 1 and mode 2 where Uu operation for mode 1 is limited to licensed spectrum only [RAN1, RAN2, RAN4]</w:t>
            </w:r>
          </w:p>
          <w:p w:rsidR="003D33EC" w:rsidRPr="00E6798F" w:rsidRDefault="003D33EC" w:rsidP="003D33EC">
            <w:pPr>
              <w:numPr>
                <w:ilvl w:val="0"/>
                <w:numId w:val="37"/>
              </w:numPr>
              <w:overflowPunct w:val="0"/>
              <w:autoSpaceDE w:val="0"/>
              <w:autoSpaceDN w:val="0"/>
              <w:adjustRightInd w:val="0"/>
              <w:spacing w:before="0" w:after="0" w:line="240" w:lineRule="exact"/>
              <w:ind w:left="993" w:hanging="284"/>
              <w:jc w:val="left"/>
              <w:textAlignment w:val="baseline"/>
              <w:rPr>
                <w:rFonts w:ascii="Times" w:eastAsia="바탕" w:hAnsi="Times" w:cs="Times"/>
                <w:lang w:val="en-GB" w:eastAsia="ko-KR"/>
              </w:rPr>
            </w:pPr>
            <w:r w:rsidRPr="00E6798F">
              <w:rPr>
                <w:rFonts w:ascii="Times" w:eastAsia="바탕" w:hAnsi="Times" w:cs="Times"/>
                <w:lang w:val="en-GB" w:eastAsia="ko-KR"/>
              </w:rPr>
              <w:t>Channel access mechanisms from NR-U shall be reused for sidelink unlicensed operation</w:t>
            </w:r>
          </w:p>
          <w:p w:rsidR="003D33EC" w:rsidRPr="00E6798F" w:rsidRDefault="003D33EC" w:rsidP="003D33EC">
            <w:pPr>
              <w:numPr>
                <w:ilvl w:val="1"/>
                <w:numId w:val="37"/>
              </w:numPr>
              <w:overflowPunct w:val="0"/>
              <w:autoSpaceDE w:val="0"/>
              <w:autoSpaceDN w:val="0"/>
              <w:adjustRightInd w:val="0"/>
              <w:spacing w:before="0" w:after="0" w:line="240" w:lineRule="exact"/>
              <w:ind w:left="1418" w:hanging="284"/>
              <w:jc w:val="left"/>
              <w:textAlignment w:val="baseline"/>
              <w:rPr>
                <w:rFonts w:ascii="Times" w:eastAsia="바탕" w:hAnsi="Times" w:cs="Times"/>
                <w:lang w:val="en-GB" w:eastAsia="ko-KR"/>
              </w:rPr>
            </w:pPr>
            <w:bookmarkStart w:id="3" w:name="_Hlk89917081"/>
            <w:r w:rsidRPr="00E6798F">
              <w:rPr>
                <w:rFonts w:ascii="Times" w:eastAsia="바탕" w:hAnsi="Times" w:cs="Times"/>
                <w:lang w:val="en-GB" w:eastAsia="ko-KR"/>
              </w:rPr>
              <w:t>Assess the applicability of sidelink resource reservation from Rel-16/Rel-17 to sidelink unlicensed operation within the boundaries of unlicensed channel access mechanism and operation</w:t>
            </w:r>
          </w:p>
          <w:p w:rsidR="003D33EC" w:rsidRPr="00E6798F" w:rsidRDefault="003D33EC" w:rsidP="003D33EC">
            <w:pPr>
              <w:numPr>
                <w:ilvl w:val="2"/>
                <w:numId w:val="37"/>
              </w:numPr>
              <w:overflowPunct w:val="0"/>
              <w:autoSpaceDE w:val="0"/>
              <w:autoSpaceDN w:val="0"/>
              <w:adjustRightInd w:val="0"/>
              <w:spacing w:before="0" w:after="0" w:line="240" w:lineRule="exact"/>
              <w:jc w:val="left"/>
              <w:textAlignment w:val="baseline"/>
              <w:rPr>
                <w:rFonts w:ascii="Times" w:eastAsia="바탕" w:hAnsi="Times" w:cs="Times"/>
                <w:lang w:val="en-GB" w:eastAsia="ko-KR"/>
              </w:rPr>
            </w:pPr>
            <w:r w:rsidRPr="00E6798F">
              <w:rPr>
                <w:rFonts w:ascii="Times" w:eastAsia="바탕" w:hAnsi="Times" w:cs="Times"/>
                <w:lang w:val="en-GB" w:eastAsia="ko-KR"/>
              </w:rPr>
              <w:t>No specific enhancements for Rel-17 resource allocation mechanisms</w:t>
            </w:r>
            <w:bookmarkEnd w:id="3"/>
          </w:p>
          <w:p w:rsidR="003D33EC" w:rsidRPr="00E6798F" w:rsidRDefault="003D33EC" w:rsidP="003D33EC">
            <w:pPr>
              <w:numPr>
                <w:ilvl w:val="2"/>
                <w:numId w:val="37"/>
              </w:numPr>
              <w:overflowPunct w:val="0"/>
              <w:autoSpaceDE w:val="0"/>
              <w:autoSpaceDN w:val="0"/>
              <w:adjustRightInd w:val="0"/>
              <w:spacing w:before="0" w:after="0" w:line="240" w:lineRule="exact"/>
              <w:jc w:val="left"/>
              <w:textAlignment w:val="baseline"/>
              <w:rPr>
                <w:rFonts w:ascii="Times" w:eastAsia="바탕" w:hAnsi="Times" w:cs="Times"/>
                <w:lang w:val="en-GB" w:eastAsia="ko-KR"/>
              </w:rPr>
            </w:pPr>
            <w:r w:rsidRPr="00E6798F">
              <w:rPr>
                <w:rFonts w:ascii="Times" w:eastAsia="바탕" w:hAnsi="Times" w:cs="Times"/>
                <w:lang w:val="en-GB" w:eastAsia="ko-KR"/>
              </w:rPr>
              <w:t>If the existing NR-U channel access framework does not support the required SL-U functionality, WGs will make appropriate recommendations for RAN approval.</w:t>
            </w:r>
          </w:p>
          <w:p w:rsidR="003D33EC" w:rsidRPr="00E6798F" w:rsidRDefault="003D33EC" w:rsidP="003D33EC">
            <w:pPr>
              <w:numPr>
                <w:ilvl w:val="0"/>
                <w:numId w:val="37"/>
              </w:numPr>
              <w:overflowPunct w:val="0"/>
              <w:autoSpaceDE w:val="0"/>
              <w:autoSpaceDN w:val="0"/>
              <w:adjustRightInd w:val="0"/>
              <w:spacing w:before="0" w:after="0" w:line="240" w:lineRule="exact"/>
              <w:ind w:left="993" w:hanging="284"/>
              <w:jc w:val="left"/>
              <w:textAlignment w:val="baseline"/>
              <w:rPr>
                <w:rFonts w:ascii="Times" w:eastAsia="바탕" w:hAnsi="Times" w:cs="Times"/>
                <w:lang w:val="en-GB" w:eastAsia="ko-KR"/>
              </w:rPr>
            </w:pPr>
            <w:bookmarkStart w:id="4" w:name="_Hlk89917101"/>
            <w:r w:rsidRPr="00E6798F">
              <w:rPr>
                <w:rFonts w:ascii="Times" w:eastAsia="바탕" w:hAnsi="Times" w:cs="Times"/>
                <w:lang w:val="en-GB" w:eastAsia="ko-KR"/>
              </w:rPr>
              <w:t>Physical channel design framework: Required changes to NR sidelink physical channel structures and procedures to operate on unlicensed spectrum</w:t>
            </w:r>
            <w:bookmarkEnd w:id="4"/>
          </w:p>
          <w:p w:rsidR="003D33EC" w:rsidRPr="00E6798F" w:rsidRDefault="003D33EC" w:rsidP="003D33EC">
            <w:pPr>
              <w:numPr>
                <w:ilvl w:val="1"/>
                <w:numId w:val="37"/>
              </w:numPr>
              <w:overflowPunct w:val="0"/>
              <w:autoSpaceDE w:val="0"/>
              <w:autoSpaceDN w:val="0"/>
              <w:adjustRightInd w:val="0"/>
              <w:spacing w:before="0" w:after="0" w:line="240" w:lineRule="exact"/>
              <w:ind w:left="1418" w:hanging="284"/>
              <w:jc w:val="left"/>
              <w:textAlignment w:val="baseline"/>
              <w:rPr>
                <w:rFonts w:ascii="Times" w:eastAsia="바탕" w:hAnsi="Times" w:cs="Times"/>
                <w:lang w:val="en-GB" w:eastAsia="ko-KR"/>
              </w:rPr>
            </w:pPr>
            <w:bookmarkStart w:id="5" w:name="_Hlk89917118"/>
            <w:r w:rsidRPr="00E6798F">
              <w:rPr>
                <w:rFonts w:ascii="Times" w:eastAsia="바탕" w:hAnsi="Times" w:cs="Times"/>
                <w:lang w:val="en-GB" w:eastAsia="ko-KR"/>
              </w:rPr>
              <w:t xml:space="preserve">The existing NR sidelink and NR-U channel structure shall be reused </w:t>
            </w:r>
            <w:bookmarkEnd w:id="5"/>
            <w:r w:rsidRPr="00E6798F">
              <w:rPr>
                <w:rFonts w:ascii="Times" w:eastAsia="바탕" w:hAnsi="Times" w:cs="Times"/>
                <w:lang w:val="en-GB" w:eastAsia="ko-KR"/>
              </w:rPr>
              <w:t>as the baseline.</w:t>
            </w:r>
          </w:p>
          <w:p w:rsidR="003D33EC" w:rsidRPr="00E6798F" w:rsidRDefault="003D33EC" w:rsidP="003D33EC">
            <w:pPr>
              <w:numPr>
                <w:ilvl w:val="0"/>
                <w:numId w:val="37"/>
              </w:numPr>
              <w:overflowPunct w:val="0"/>
              <w:autoSpaceDE w:val="0"/>
              <w:autoSpaceDN w:val="0"/>
              <w:adjustRightInd w:val="0"/>
              <w:spacing w:before="0" w:after="0" w:line="240" w:lineRule="exact"/>
              <w:ind w:left="993" w:hanging="284"/>
              <w:jc w:val="left"/>
              <w:textAlignment w:val="baseline"/>
              <w:rPr>
                <w:rFonts w:ascii="Times" w:eastAsia="바탕" w:hAnsi="Times" w:cs="Times"/>
                <w:lang w:val="en-GB" w:eastAsia="ko-KR"/>
              </w:rPr>
            </w:pPr>
            <w:bookmarkStart w:id="6" w:name="_Hlk89917140"/>
            <w:r w:rsidRPr="00E6798F">
              <w:rPr>
                <w:rFonts w:ascii="Times" w:eastAsia="바탕" w:hAnsi="Times" w:cs="Times"/>
                <w:lang w:val="en-GB" w:eastAsia="ko-KR"/>
              </w:rPr>
              <w:t>No specific enhancements for existing NR SL feature</w:t>
            </w:r>
            <w:bookmarkEnd w:id="6"/>
          </w:p>
          <w:p w:rsidR="005B3A21" w:rsidRPr="003D33EC" w:rsidRDefault="003D33EC" w:rsidP="003D33EC">
            <w:pPr>
              <w:numPr>
                <w:ilvl w:val="0"/>
                <w:numId w:val="37"/>
              </w:numPr>
              <w:overflowPunct w:val="0"/>
              <w:autoSpaceDE w:val="0"/>
              <w:autoSpaceDN w:val="0"/>
              <w:adjustRightInd w:val="0"/>
              <w:spacing w:before="0" w:after="0" w:line="240" w:lineRule="exact"/>
              <w:ind w:left="993"/>
              <w:jc w:val="left"/>
              <w:textAlignment w:val="baseline"/>
              <w:rPr>
                <w:rFonts w:ascii="Times" w:eastAsia="바탕" w:hAnsi="Times" w:cs="Times"/>
                <w:lang w:val="en-GB" w:eastAsia="ko-KR"/>
              </w:rPr>
            </w:pPr>
            <w:r w:rsidRPr="00E6798F">
              <w:rPr>
                <w:rFonts w:ascii="Times" w:eastAsia="바탕" w:hAnsi="Times" w:cs="Times"/>
                <w:lang w:val="en-GB" w:eastAsia="ko-KR"/>
              </w:rPr>
              <w:t>The study should focus on FR1 unlicensed bands (n46 and n96/n102) and is to be completed by RAN#98</w:t>
            </w:r>
            <w:bookmarkStart w:id="7" w:name="_Hlk89917215"/>
            <w:r w:rsidRPr="00E6798F">
              <w:rPr>
                <w:rFonts w:ascii="Times" w:eastAsia="바탕" w:hAnsi="Times" w:cs="Times"/>
                <w:lang w:val="en-GB" w:eastAsia="ko-KR"/>
              </w:rPr>
              <w:t>.</w:t>
            </w:r>
            <w:bookmarkEnd w:id="7"/>
          </w:p>
        </w:tc>
      </w:tr>
    </w:tbl>
    <w:p w:rsidR="00A36547" w:rsidRPr="007B1C61" w:rsidRDefault="00A36547" w:rsidP="0006024C">
      <w:pPr>
        <w:ind w:left="0" w:firstLineChars="250" w:firstLine="550"/>
        <w:rPr>
          <w:rFonts w:eastAsiaTheme="minorEastAsia"/>
          <w:sz w:val="22"/>
          <w:lang w:eastAsia="ko-KR"/>
        </w:rPr>
      </w:pPr>
      <w:r w:rsidRPr="007B1C61">
        <w:rPr>
          <w:rFonts w:eastAsiaTheme="minorEastAsia"/>
          <w:sz w:val="22"/>
          <w:lang w:eastAsia="ko-KR"/>
        </w:rPr>
        <w:t xml:space="preserve">In this contribution, we </w:t>
      </w:r>
      <w:r w:rsidR="00530711" w:rsidRPr="007B1C61">
        <w:rPr>
          <w:rFonts w:eastAsiaTheme="minorEastAsia"/>
          <w:sz w:val="22"/>
          <w:lang w:eastAsia="ko-KR"/>
        </w:rPr>
        <w:t xml:space="preserve">discuss </w:t>
      </w:r>
      <w:r w:rsidR="00C76CF3">
        <w:rPr>
          <w:rFonts w:eastAsiaTheme="minorEastAsia"/>
          <w:sz w:val="22"/>
          <w:lang w:eastAsia="ko-KR"/>
        </w:rPr>
        <w:t xml:space="preserve">issues on </w:t>
      </w:r>
      <w:r w:rsidR="009873CE" w:rsidRPr="007B1C61">
        <w:rPr>
          <w:rFonts w:eastAsiaTheme="minorEastAsia"/>
          <w:sz w:val="22"/>
          <w:lang w:eastAsia="ko-KR"/>
        </w:rPr>
        <w:t xml:space="preserve">the </w:t>
      </w:r>
      <w:r w:rsidR="00C26812">
        <w:rPr>
          <w:rFonts w:eastAsiaTheme="minorEastAsia"/>
          <w:sz w:val="22"/>
          <w:lang w:eastAsia="ko-KR"/>
        </w:rPr>
        <w:t>physical channel design</w:t>
      </w:r>
      <w:r w:rsidR="00A57D81">
        <w:rPr>
          <w:rFonts w:eastAsiaTheme="minorEastAsia"/>
          <w:sz w:val="22"/>
          <w:lang w:eastAsia="ko-KR"/>
        </w:rPr>
        <w:t xml:space="preserve"> for NR sidelink transmission on unlicensed band</w:t>
      </w:r>
      <w:r w:rsidR="00530711" w:rsidRPr="007B1C61">
        <w:rPr>
          <w:rFonts w:eastAsiaTheme="minorEastAsia"/>
          <w:sz w:val="22"/>
          <w:lang w:eastAsia="ko-KR"/>
        </w:rPr>
        <w:t xml:space="preserve">. </w:t>
      </w:r>
    </w:p>
    <w:p w:rsidR="008654D8" w:rsidRPr="00A57D81" w:rsidRDefault="008654D8" w:rsidP="0006024C">
      <w:pPr>
        <w:pStyle w:val="LGTdoc"/>
        <w:spacing w:before="100" w:beforeAutospacing="1" w:after="180" w:afterAutospacing="1"/>
        <w:ind w:left="0" w:firstLine="0"/>
        <w:rPr>
          <w:szCs w:val="22"/>
          <w:lang w:eastAsia="ko-KR"/>
        </w:rPr>
      </w:pPr>
    </w:p>
    <w:p w:rsidR="00A36547"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Pr>
          <w:rFonts w:ascii="Times New Roman" w:eastAsia="SimSun" w:hAnsi="Times New Roman"/>
          <w:b/>
          <w:kern w:val="32"/>
          <w:lang w:eastAsia="zh-CN"/>
        </w:rPr>
        <w:t>Discussion</w:t>
      </w:r>
    </w:p>
    <w:p w:rsidR="00A23B47" w:rsidRDefault="00A23B47" w:rsidP="00A23B47">
      <w:pPr>
        <w:pStyle w:val="1"/>
        <w:numPr>
          <w:ilvl w:val="1"/>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SimSun" w:hAnsi="Times New Roman"/>
          <w:b/>
          <w:kern w:val="32"/>
          <w:lang w:eastAsia="zh-CN"/>
        </w:rPr>
        <w:t>SL resource pool configuration</w:t>
      </w:r>
    </w:p>
    <w:p w:rsidR="00C17EB4" w:rsidRDefault="007F1D0D" w:rsidP="00400AF6">
      <w:pPr>
        <w:ind w:left="0" w:firstLine="0"/>
        <w:rPr>
          <w:rFonts w:eastAsiaTheme="minorEastAsia"/>
          <w:sz w:val="22"/>
          <w:lang w:eastAsia="ko-KR"/>
        </w:rPr>
      </w:pPr>
      <w:r>
        <w:rPr>
          <w:rFonts w:eastAsiaTheme="minorEastAsia"/>
          <w:sz w:val="22"/>
          <w:lang w:eastAsia="ko-KR"/>
        </w:rPr>
        <w:t xml:space="preserve">In case of SL communication on licensed spectrum, </w:t>
      </w:r>
      <w:r w:rsidR="00455D0C">
        <w:rPr>
          <w:rFonts w:eastAsiaTheme="minorEastAsia"/>
          <w:sz w:val="22"/>
          <w:lang w:eastAsia="ko-KR"/>
        </w:rPr>
        <w:t xml:space="preserve">for TDD, cell-specific UL slots </w:t>
      </w:r>
      <w:r>
        <w:rPr>
          <w:rFonts w:eastAsiaTheme="minorEastAsia"/>
          <w:sz w:val="22"/>
          <w:lang w:eastAsia="ko-KR"/>
        </w:rPr>
        <w:t xml:space="preserve">can be belonging to a resource </w:t>
      </w:r>
      <w:r w:rsidR="00455D0C">
        <w:rPr>
          <w:rFonts w:eastAsiaTheme="minorEastAsia"/>
          <w:sz w:val="22"/>
          <w:lang w:eastAsia="ko-KR"/>
        </w:rPr>
        <w:t xml:space="preserve">pool. For flexible slots, if the SL symbol group in a slot is set to cell-specific UL, then the flexible slots can be belonging to a resource pool as well. For simplicity, even for unlicensed spectrum operation, the same principle could be adopted for candidate slots that can be belonging to a resource pool. If it is allowed that other flexible slots or DL slots to belong to a resource pool, it would be further discuss how to define prioritization rule between DL reception </w:t>
      </w:r>
      <w:r w:rsidR="00D86BCC">
        <w:rPr>
          <w:rFonts w:eastAsiaTheme="minorEastAsia"/>
          <w:sz w:val="22"/>
          <w:lang w:eastAsia="ko-KR"/>
        </w:rPr>
        <w:t xml:space="preserve">(e.g., </w:t>
      </w:r>
      <w:r w:rsidR="00D86BCC">
        <w:rPr>
          <w:rFonts w:eastAsiaTheme="minorEastAsia" w:hint="eastAsia"/>
          <w:sz w:val="22"/>
          <w:lang w:eastAsia="ko-KR"/>
        </w:rPr>
        <w:t>DL discovery</w:t>
      </w:r>
      <w:r w:rsidR="00D86BCC">
        <w:rPr>
          <w:rFonts w:eastAsiaTheme="minorEastAsia"/>
          <w:sz w:val="22"/>
          <w:lang w:eastAsia="ko-KR"/>
        </w:rPr>
        <w:t xml:space="preserve"> burst, PDCCH monitoring, CSI measurement) </w:t>
      </w:r>
      <w:r w:rsidR="00455D0C">
        <w:rPr>
          <w:rFonts w:eastAsiaTheme="minorEastAsia"/>
          <w:sz w:val="22"/>
          <w:lang w:eastAsia="ko-KR"/>
        </w:rPr>
        <w:t xml:space="preserve">and SL transmission/reception. </w:t>
      </w:r>
    </w:p>
    <w:p w:rsidR="0066314E" w:rsidRDefault="0066314E" w:rsidP="0066314E">
      <w:pPr>
        <w:ind w:left="0" w:firstLine="0"/>
        <w:rPr>
          <w:rFonts w:eastAsiaTheme="minorEastAsia"/>
          <w:b/>
          <w:i/>
          <w:sz w:val="22"/>
          <w:lang w:eastAsia="ko-KR"/>
        </w:rPr>
      </w:pPr>
      <w:r>
        <w:rPr>
          <w:rFonts w:eastAsiaTheme="minorEastAsia"/>
          <w:b/>
          <w:i/>
          <w:sz w:val="22"/>
          <w:lang w:eastAsia="ko-KR"/>
        </w:rPr>
        <w:t>Proposal 1</w:t>
      </w:r>
      <w:r w:rsidRPr="00412E3A">
        <w:rPr>
          <w:rFonts w:eastAsiaTheme="minorEastAsia"/>
          <w:b/>
          <w:i/>
          <w:sz w:val="22"/>
          <w:lang w:eastAsia="ko-KR"/>
        </w:rPr>
        <w:t xml:space="preserve">: </w:t>
      </w:r>
      <w:r w:rsidR="00D86BCC">
        <w:rPr>
          <w:rFonts w:eastAsiaTheme="minorEastAsia"/>
          <w:b/>
          <w:i/>
          <w:sz w:val="22"/>
          <w:lang w:eastAsia="ko-KR"/>
        </w:rPr>
        <w:t>For SL</w:t>
      </w:r>
      <w:r w:rsidRPr="0066314E">
        <w:rPr>
          <w:rFonts w:eastAsiaTheme="minorEastAsia"/>
          <w:b/>
          <w:i/>
          <w:sz w:val="22"/>
          <w:lang w:eastAsia="ko-KR"/>
        </w:rPr>
        <w:t xml:space="preserve"> </w:t>
      </w:r>
      <w:r w:rsidR="00D86BCC">
        <w:rPr>
          <w:rFonts w:eastAsiaTheme="minorEastAsia"/>
          <w:b/>
          <w:i/>
          <w:sz w:val="22"/>
          <w:lang w:eastAsia="ko-KR"/>
        </w:rPr>
        <w:t>communication on unlicensed spectrum</w:t>
      </w:r>
      <w:r w:rsidRPr="0066314E">
        <w:rPr>
          <w:rFonts w:eastAsiaTheme="minorEastAsia"/>
          <w:b/>
          <w:i/>
          <w:sz w:val="22"/>
          <w:lang w:eastAsia="ko-KR"/>
        </w:rPr>
        <w:t>, a resource pool</w:t>
      </w:r>
      <w:r>
        <w:rPr>
          <w:rFonts w:eastAsiaTheme="minorEastAsia"/>
          <w:b/>
          <w:i/>
          <w:sz w:val="22"/>
          <w:lang w:eastAsia="ko-KR"/>
        </w:rPr>
        <w:t xml:space="preserve"> can include following slots:</w:t>
      </w:r>
    </w:p>
    <w:p w:rsidR="0066314E" w:rsidRDefault="0066314E" w:rsidP="0066314E">
      <w:pPr>
        <w:pStyle w:val="a5"/>
        <w:numPr>
          <w:ilvl w:val="0"/>
          <w:numId w:val="38"/>
        </w:numPr>
        <w:ind w:leftChars="0"/>
        <w:rPr>
          <w:b/>
          <w:i/>
          <w:sz w:val="22"/>
          <w:szCs w:val="22"/>
          <w:lang w:eastAsia="ko-KR"/>
        </w:rPr>
      </w:pPr>
      <w:r>
        <w:rPr>
          <w:b/>
          <w:i/>
          <w:sz w:val="22"/>
          <w:szCs w:val="22"/>
          <w:lang w:eastAsia="ko-KR"/>
        </w:rPr>
        <w:t>Cell-specific UL slots</w:t>
      </w:r>
      <w:r w:rsidR="00D50CD0">
        <w:rPr>
          <w:b/>
          <w:i/>
          <w:sz w:val="22"/>
          <w:szCs w:val="22"/>
          <w:lang w:eastAsia="ko-KR"/>
        </w:rPr>
        <w:t xml:space="preserve">, </w:t>
      </w:r>
    </w:p>
    <w:p w:rsidR="0066314E" w:rsidRPr="00907F93" w:rsidRDefault="0066314E" w:rsidP="0066314E">
      <w:pPr>
        <w:pStyle w:val="a5"/>
        <w:numPr>
          <w:ilvl w:val="0"/>
          <w:numId w:val="38"/>
        </w:numPr>
        <w:ind w:leftChars="0"/>
        <w:rPr>
          <w:b/>
          <w:i/>
          <w:sz w:val="22"/>
          <w:szCs w:val="22"/>
          <w:lang w:eastAsia="ko-KR"/>
        </w:rPr>
      </w:pPr>
      <w:r>
        <w:rPr>
          <w:b/>
          <w:i/>
          <w:sz w:val="22"/>
          <w:szCs w:val="22"/>
          <w:lang w:eastAsia="ko-KR"/>
        </w:rPr>
        <w:lastRenderedPageBreak/>
        <w:t xml:space="preserve">Slots whose </w:t>
      </w:r>
      <w:r w:rsidR="004A2C02">
        <w:rPr>
          <w:b/>
          <w:i/>
          <w:sz w:val="22"/>
          <w:szCs w:val="22"/>
          <w:lang w:eastAsia="ko-KR"/>
        </w:rPr>
        <w:t>symbols from sl-StartSymbol to sl-StartSymbol + sl-LengthSymbols – 1 are cell-specific UL</w:t>
      </w:r>
    </w:p>
    <w:p w:rsidR="0066314E" w:rsidRDefault="0025328F" w:rsidP="00E74653">
      <w:pPr>
        <w:ind w:left="0" w:firstLineChars="250" w:firstLine="550"/>
        <w:rPr>
          <w:rFonts w:eastAsiaTheme="minorEastAsia"/>
          <w:sz w:val="22"/>
          <w:lang w:eastAsia="ko-KR"/>
        </w:rPr>
      </w:pPr>
      <w:r>
        <w:rPr>
          <w:rFonts w:eastAsiaTheme="minorEastAsia" w:hint="eastAsia"/>
          <w:sz w:val="22"/>
          <w:lang w:eastAsia="ko-KR"/>
        </w:rPr>
        <w:t>According to NR-U, the granularity of channe</w:t>
      </w:r>
      <w:r>
        <w:rPr>
          <w:rFonts w:eastAsiaTheme="minorEastAsia"/>
          <w:sz w:val="22"/>
          <w:lang w:eastAsia="ko-KR"/>
        </w:rPr>
        <w:t xml:space="preserve">l sensing operation is RB set, and the size of the RB set is between 100 and 110 for 15kHz SCS or between 50 and 55 except for at most one RB set which may contain 56 RBs for 30kHz SCS. </w:t>
      </w:r>
      <w:r w:rsidR="00E74653">
        <w:rPr>
          <w:rFonts w:eastAsiaTheme="minorEastAsia"/>
          <w:sz w:val="22"/>
          <w:lang w:eastAsia="ko-KR"/>
        </w:rPr>
        <w:t xml:space="preserve">Moreover, depending on the carrier, there could exists guard-band between two RB sets. </w:t>
      </w:r>
      <w:r w:rsidR="00D50CD0">
        <w:rPr>
          <w:rFonts w:eastAsiaTheme="minorEastAsia"/>
          <w:sz w:val="22"/>
          <w:lang w:eastAsia="ko-KR"/>
        </w:rPr>
        <w:t xml:space="preserve">If UE accesses two RB sets, then the UE can transmit UL channel/signal on resources belonging to guard bands as well to ensure contiguous UL transmission in frequency domain. On the other hand, the granularity of PSCCH/PSSCH transmission is sub-channel. In this case, it would be necessary to investigate how to perform sub-channelization for one or multiple RB sets. </w:t>
      </w:r>
    </w:p>
    <w:p w:rsidR="00D56D92" w:rsidRDefault="00D56D92" w:rsidP="00D56D92">
      <w:pPr>
        <w:ind w:left="284" w:hangingChars="129"/>
        <w:jc w:val="center"/>
        <w:rPr>
          <w:rFonts w:eastAsiaTheme="minorEastAsia"/>
          <w:sz w:val="22"/>
          <w:lang w:eastAsia="ko-KR"/>
        </w:rPr>
      </w:pPr>
      <w:r>
        <w:rPr>
          <w:rFonts w:eastAsiaTheme="minorEastAsia"/>
          <w:noProof/>
          <w:sz w:val="22"/>
          <w:lang w:eastAsia="ko-KR"/>
        </w:rPr>
        <w:drawing>
          <wp:inline distT="0" distB="0" distL="0" distR="0">
            <wp:extent cx="5486400" cy="1803521"/>
            <wp:effectExtent l="0" t="0" r="0" b="635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513741" cy="1812509"/>
                    </a:xfrm>
                    <a:prstGeom prst="rect">
                      <a:avLst/>
                    </a:prstGeom>
                    <a:noFill/>
                    <a:ln>
                      <a:noFill/>
                    </a:ln>
                  </pic:spPr>
                </pic:pic>
              </a:graphicData>
            </a:graphic>
          </wp:inline>
        </w:drawing>
      </w:r>
    </w:p>
    <w:p w:rsidR="00D56D92" w:rsidRPr="00D56D92" w:rsidRDefault="00D56D92" w:rsidP="00D56D92">
      <w:pPr>
        <w:ind w:left="284" w:hangingChars="129"/>
        <w:jc w:val="center"/>
        <w:rPr>
          <w:rFonts w:eastAsiaTheme="minorEastAsia"/>
          <w:b/>
          <w:sz w:val="22"/>
          <w:lang w:eastAsia="ko-KR"/>
        </w:rPr>
      </w:pPr>
      <w:r w:rsidRPr="00D56D92">
        <w:rPr>
          <w:rFonts w:eastAsiaTheme="minorEastAsia"/>
          <w:b/>
          <w:sz w:val="22"/>
          <w:lang w:eastAsia="ko-KR"/>
        </w:rPr>
        <w:t>Figure 1: Example</w:t>
      </w:r>
      <w:r w:rsidR="00442375">
        <w:rPr>
          <w:rFonts w:eastAsiaTheme="minorEastAsia"/>
          <w:b/>
          <w:sz w:val="22"/>
          <w:lang w:eastAsia="ko-KR"/>
        </w:rPr>
        <w:t>s</w:t>
      </w:r>
      <w:r w:rsidRPr="00D56D92">
        <w:rPr>
          <w:rFonts w:eastAsiaTheme="minorEastAsia"/>
          <w:b/>
          <w:sz w:val="22"/>
          <w:lang w:eastAsia="ko-KR"/>
        </w:rPr>
        <w:t xml:space="preserve"> of </w:t>
      </w:r>
      <w:r>
        <w:rPr>
          <w:rFonts w:eastAsiaTheme="minorEastAsia"/>
          <w:b/>
          <w:sz w:val="22"/>
          <w:lang w:eastAsia="ko-KR"/>
        </w:rPr>
        <w:t>sub-channelization on unlicensed spectrum</w:t>
      </w:r>
    </w:p>
    <w:p w:rsidR="00D50CD0" w:rsidRDefault="00D50CD0" w:rsidP="00D50CD0">
      <w:pPr>
        <w:ind w:left="0" w:firstLine="0"/>
        <w:rPr>
          <w:rFonts w:eastAsiaTheme="minorEastAsia"/>
          <w:b/>
          <w:i/>
          <w:sz w:val="22"/>
          <w:lang w:eastAsia="ko-KR"/>
        </w:rPr>
      </w:pPr>
      <w:r>
        <w:rPr>
          <w:rFonts w:eastAsiaTheme="minorEastAsia"/>
          <w:b/>
          <w:i/>
          <w:sz w:val="22"/>
          <w:lang w:eastAsia="ko-KR"/>
        </w:rPr>
        <w:t>Proposal 2</w:t>
      </w:r>
      <w:r w:rsidRPr="00412E3A">
        <w:rPr>
          <w:rFonts w:eastAsiaTheme="minorEastAsia"/>
          <w:b/>
          <w:i/>
          <w:sz w:val="22"/>
          <w:lang w:eastAsia="ko-KR"/>
        </w:rPr>
        <w:t xml:space="preserve">: </w:t>
      </w:r>
      <w:r>
        <w:rPr>
          <w:rFonts w:eastAsiaTheme="minorEastAsia"/>
          <w:b/>
          <w:i/>
          <w:sz w:val="22"/>
          <w:lang w:eastAsia="ko-KR"/>
        </w:rPr>
        <w:t>For SL</w:t>
      </w:r>
      <w:r w:rsidRPr="0066314E">
        <w:rPr>
          <w:rFonts w:eastAsiaTheme="minorEastAsia"/>
          <w:b/>
          <w:i/>
          <w:sz w:val="22"/>
          <w:lang w:eastAsia="ko-KR"/>
        </w:rPr>
        <w:t xml:space="preserve"> </w:t>
      </w:r>
      <w:r>
        <w:rPr>
          <w:rFonts w:eastAsiaTheme="minorEastAsia"/>
          <w:b/>
          <w:i/>
          <w:sz w:val="22"/>
          <w:lang w:eastAsia="ko-KR"/>
        </w:rPr>
        <w:t>communication on unlicensed spectrum</w:t>
      </w:r>
      <w:r w:rsidRPr="0066314E">
        <w:rPr>
          <w:rFonts w:eastAsiaTheme="minorEastAsia"/>
          <w:b/>
          <w:i/>
          <w:sz w:val="22"/>
          <w:lang w:eastAsia="ko-KR"/>
        </w:rPr>
        <w:t xml:space="preserve">, </w:t>
      </w:r>
      <w:r w:rsidRPr="00D50CD0">
        <w:rPr>
          <w:rFonts w:eastAsiaTheme="minorEastAsia"/>
          <w:b/>
          <w:i/>
          <w:sz w:val="22"/>
          <w:lang w:eastAsia="ko-KR"/>
        </w:rPr>
        <w:t>followings are considered</w:t>
      </w:r>
      <w:r>
        <w:rPr>
          <w:rFonts w:eastAsiaTheme="minorEastAsia"/>
          <w:b/>
          <w:i/>
          <w:sz w:val="22"/>
          <w:lang w:eastAsia="ko-KR"/>
        </w:rPr>
        <w:t xml:space="preserve"> to design </w:t>
      </w:r>
      <w:r w:rsidRPr="00D50CD0">
        <w:rPr>
          <w:rFonts w:eastAsiaTheme="minorEastAsia"/>
          <w:b/>
          <w:i/>
          <w:sz w:val="22"/>
          <w:lang w:eastAsia="ko-KR"/>
        </w:rPr>
        <w:t>frequency domain</w:t>
      </w:r>
      <w:r>
        <w:rPr>
          <w:rFonts w:eastAsiaTheme="minorEastAsia"/>
          <w:b/>
          <w:i/>
          <w:sz w:val="22"/>
          <w:lang w:eastAsia="ko-KR"/>
        </w:rPr>
        <w:t xml:space="preserve"> resources belonging to a resource pool</w:t>
      </w:r>
      <w:r w:rsidRPr="00D50CD0">
        <w:rPr>
          <w:rFonts w:eastAsiaTheme="minorEastAsia"/>
          <w:b/>
          <w:i/>
          <w:sz w:val="22"/>
          <w:lang w:eastAsia="ko-KR"/>
        </w:rPr>
        <w:t>:</w:t>
      </w:r>
    </w:p>
    <w:p w:rsidR="00D50CD0" w:rsidRDefault="00D50CD0" w:rsidP="00D50CD0">
      <w:pPr>
        <w:pStyle w:val="a5"/>
        <w:numPr>
          <w:ilvl w:val="0"/>
          <w:numId w:val="38"/>
        </w:numPr>
        <w:ind w:leftChars="0"/>
        <w:rPr>
          <w:b/>
          <w:i/>
          <w:sz w:val="22"/>
          <w:szCs w:val="22"/>
          <w:lang w:eastAsia="ko-KR"/>
        </w:rPr>
      </w:pPr>
      <w:r w:rsidRPr="00D50CD0">
        <w:rPr>
          <w:b/>
          <w:i/>
          <w:sz w:val="22"/>
          <w:szCs w:val="22"/>
          <w:lang w:eastAsia="ko-KR"/>
        </w:rPr>
        <w:t>Whether or how the sub-channel is confined with RB set</w:t>
      </w:r>
    </w:p>
    <w:p w:rsidR="00D50CD0" w:rsidRDefault="00D50CD0" w:rsidP="00D50CD0">
      <w:pPr>
        <w:pStyle w:val="a5"/>
        <w:numPr>
          <w:ilvl w:val="0"/>
          <w:numId w:val="38"/>
        </w:numPr>
        <w:ind w:leftChars="0"/>
        <w:rPr>
          <w:b/>
          <w:i/>
          <w:sz w:val="22"/>
          <w:szCs w:val="22"/>
          <w:lang w:eastAsia="ko-KR"/>
        </w:rPr>
      </w:pPr>
      <w:r w:rsidRPr="00D50CD0">
        <w:rPr>
          <w:b/>
          <w:i/>
          <w:sz w:val="22"/>
          <w:szCs w:val="22"/>
          <w:lang w:eastAsia="ko-KR"/>
        </w:rPr>
        <w:t>Whether or how the sub-channel is overlapping with guard band</w:t>
      </w:r>
    </w:p>
    <w:p w:rsidR="00235476" w:rsidRDefault="00235476" w:rsidP="00D50CD0">
      <w:pPr>
        <w:pStyle w:val="a5"/>
        <w:numPr>
          <w:ilvl w:val="0"/>
          <w:numId w:val="38"/>
        </w:numPr>
        <w:ind w:leftChars="0"/>
        <w:rPr>
          <w:b/>
          <w:i/>
          <w:sz w:val="22"/>
          <w:szCs w:val="22"/>
          <w:lang w:eastAsia="ko-KR"/>
        </w:rPr>
      </w:pPr>
      <w:r>
        <w:rPr>
          <w:b/>
          <w:i/>
          <w:sz w:val="22"/>
          <w:szCs w:val="22"/>
          <w:lang w:eastAsia="ko-KR"/>
        </w:rPr>
        <w:t>Whether or how to use resources within guard bands between RB sets for SL transmission</w:t>
      </w:r>
    </w:p>
    <w:p w:rsidR="00235476" w:rsidRDefault="00235476" w:rsidP="00E74653">
      <w:pPr>
        <w:ind w:left="0" w:firstLineChars="250" w:firstLine="550"/>
        <w:rPr>
          <w:rFonts w:eastAsiaTheme="minorEastAsia"/>
          <w:sz w:val="22"/>
          <w:lang w:eastAsia="ko-KR"/>
        </w:rPr>
      </w:pPr>
    </w:p>
    <w:p w:rsidR="00D50CD0" w:rsidRPr="0066314E" w:rsidRDefault="00235476" w:rsidP="00E74653">
      <w:pPr>
        <w:ind w:left="0" w:firstLineChars="250" w:firstLine="550"/>
        <w:rPr>
          <w:rFonts w:eastAsiaTheme="minorEastAsia"/>
          <w:sz w:val="22"/>
          <w:lang w:eastAsia="ko-KR"/>
        </w:rPr>
      </w:pPr>
      <w:r>
        <w:rPr>
          <w:rFonts w:eastAsiaTheme="minorEastAsia"/>
          <w:sz w:val="22"/>
          <w:lang w:eastAsia="ko-KR"/>
        </w:rPr>
        <w:t xml:space="preserve">We will discuss issues related to sub-channelization for interlaced SL transmission </w:t>
      </w:r>
      <w:r w:rsidR="00C06684">
        <w:rPr>
          <w:rFonts w:eastAsiaTheme="minorEastAsia"/>
          <w:sz w:val="22"/>
          <w:lang w:eastAsia="ko-KR"/>
        </w:rPr>
        <w:t>to meet the OCB (occup</w:t>
      </w:r>
      <w:r w:rsidR="00B91903">
        <w:rPr>
          <w:rFonts w:eastAsiaTheme="minorEastAsia"/>
          <w:sz w:val="22"/>
          <w:lang w:eastAsia="ko-KR"/>
        </w:rPr>
        <w:t>ied</w:t>
      </w:r>
      <w:r w:rsidR="00C06684">
        <w:rPr>
          <w:rFonts w:eastAsiaTheme="minorEastAsia"/>
          <w:sz w:val="22"/>
          <w:lang w:eastAsia="ko-KR"/>
        </w:rPr>
        <w:t xml:space="preserve"> channel bandwidth) and PSD (power spectral density) requirements </w:t>
      </w:r>
      <w:r>
        <w:rPr>
          <w:rFonts w:eastAsiaTheme="minorEastAsia"/>
          <w:sz w:val="22"/>
          <w:lang w:eastAsia="ko-KR"/>
        </w:rPr>
        <w:t xml:space="preserve">in section 3.3. </w:t>
      </w:r>
    </w:p>
    <w:p w:rsidR="00A23B47" w:rsidRDefault="00A23B47" w:rsidP="0006024C">
      <w:pPr>
        <w:pStyle w:val="LGTdoc"/>
        <w:spacing w:before="100" w:beforeAutospacing="1" w:after="180" w:afterAutospacing="1"/>
        <w:ind w:left="0" w:firstLine="0"/>
        <w:rPr>
          <w:b/>
          <w:szCs w:val="22"/>
          <w:lang w:eastAsia="ko-KR"/>
        </w:rPr>
      </w:pPr>
    </w:p>
    <w:p w:rsidR="00A23B47" w:rsidRDefault="00A23B47" w:rsidP="00A23B47">
      <w:pPr>
        <w:pStyle w:val="1"/>
        <w:numPr>
          <w:ilvl w:val="1"/>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SimSun" w:hAnsi="Times New Roman"/>
          <w:b/>
          <w:kern w:val="32"/>
          <w:lang w:eastAsia="zh-CN"/>
        </w:rPr>
        <w:t>SL burst transmission</w:t>
      </w:r>
    </w:p>
    <w:p w:rsidR="00235476" w:rsidRDefault="00235476" w:rsidP="00235476">
      <w:pPr>
        <w:ind w:left="0" w:firstLine="0"/>
        <w:rPr>
          <w:rFonts w:eastAsiaTheme="minorEastAsia"/>
          <w:sz w:val="22"/>
          <w:lang w:eastAsia="ko-KR"/>
        </w:rPr>
      </w:pPr>
      <w:r>
        <w:rPr>
          <w:rFonts w:eastAsiaTheme="minorEastAsia"/>
          <w:sz w:val="22"/>
          <w:lang w:eastAsia="ko-KR"/>
        </w:rPr>
        <w:t xml:space="preserve">To minimize overhead for channel sensing operation, it can be considered to introduce SL burst transmission for the same TB or different TBs. According to TS 37.213 [2], for burst transmission, </w:t>
      </w:r>
      <w:r w:rsidR="00F97B80">
        <w:rPr>
          <w:rFonts w:eastAsiaTheme="minorEastAsia"/>
          <w:sz w:val="22"/>
          <w:lang w:eastAsia="ko-KR"/>
        </w:rPr>
        <w:t xml:space="preserve">UE can skip LBT operation for consecutive UL transmissions without gaps after the UE accesses the channel according to channel access procedure. </w:t>
      </w:r>
    </w:p>
    <w:p w:rsidR="00F97B80" w:rsidRDefault="00F97B80" w:rsidP="00F97B80">
      <w:pPr>
        <w:ind w:left="0" w:firstLineChars="250" w:firstLine="550"/>
        <w:rPr>
          <w:rFonts w:eastAsiaTheme="minorEastAsia"/>
          <w:sz w:val="22"/>
          <w:lang w:eastAsia="ko-KR"/>
        </w:rPr>
      </w:pPr>
      <w:r>
        <w:rPr>
          <w:rFonts w:eastAsiaTheme="minorEastAsia"/>
          <w:sz w:val="22"/>
          <w:lang w:eastAsia="ko-KR"/>
        </w:rPr>
        <w:lastRenderedPageBreak/>
        <w:t xml:space="preserve">Meanwhile, according to SL slot structure, the last SL symbol is used for TX-RX switching period, and any SL channel/signals is not mapped on the last SL symbol. In this case, at least for SL burst transmission, it would be necessary how to reduce or remove TX-RX switching period in SL slot. One simply way is </w:t>
      </w:r>
      <w:r w:rsidR="00B70E9C">
        <w:rPr>
          <w:rFonts w:eastAsiaTheme="minorEastAsia"/>
          <w:sz w:val="22"/>
          <w:lang w:eastAsia="ko-KR"/>
        </w:rPr>
        <w:t xml:space="preserve">that whether or not to use the last SL symbol for SL transmission is implicitly or explicitly indicated by PSCCH/PSSCH TX UE. </w:t>
      </w:r>
    </w:p>
    <w:p w:rsidR="00F97B80" w:rsidRDefault="00F97B80" w:rsidP="00F97B80">
      <w:pPr>
        <w:ind w:left="0" w:firstLineChars="250" w:firstLine="550"/>
        <w:rPr>
          <w:rFonts w:eastAsiaTheme="minorEastAsia"/>
          <w:sz w:val="22"/>
          <w:lang w:eastAsia="ko-KR"/>
        </w:rPr>
      </w:pPr>
      <w:r>
        <w:rPr>
          <w:rFonts w:eastAsiaTheme="minorEastAsia"/>
          <w:sz w:val="22"/>
          <w:lang w:eastAsia="ko-KR"/>
        </w:rPr>
        <w:t>Moreover, depending on the SL BWP (pre)configuration, it is possible that SL transmission resource presents in the middle of a slot, and this slot structure will be applied to all the SL slots. In this case, even though multiple SL channels/signals are map</w:t>
      </w:r>
      <w:r w:rsidR="00B70E9C">
        <w:rPr>
          <w:rFonts w:eastAsiaTheme="minorEastAsia"/>
          <w:sz w:val="22"/>
          <w:lang w:eastAsia="ko-KR"/>
        </w:rPr>
        <w:t>ped on consecutive slots, there</w:t>
      </w:r>
      <w:r>
        <w:rPr>
          <w:rFonts w:eastAsiaTheme="minorEastAsia"/>
          <w:sz w:val="22"/>
          <w:lang w:eastAsia="ko-KR"/>
        </w:rPr>
        <w:t xml:space="preserve"> </w:t>
      </w:r>
      <w:r w:rsidR="00B70E9C">
        <w:rPr>
          <w:rFonts w:eastAsiaTheme="minorEastAsia"/>
          <w:sz w:val="22"/>
          <w:lang w:eastAsia="ko-KR"/>
        </w:rPr>
        <w:t xml:space="preserve">time </w:t>
      </w:r>
      <w:r>
        <w:rPr>
          <w:rFonts w:eastAsiaTheme="minorEastAsia"/>
          <w:sz w:val="22"/>
          <w:lang w:eastAsia="ko-KR"/>
        </w:rPr>
        <w:t xml:space="preserve">gap </w:t>
      </w:r>
      <w:r w:rsidR="00B70E9C">
        <w:rPr>
          <w:rFonts w:eastAsiaTheme="minorEastAsia"/>
          <w:sz w:val="22"/>
          <w:lang w:eastAsia="ko-KR"/>
        </w:rPr>
        <w:t xml:space="preserve">will exists </w:t>
      </w:r>
      <w:r>
        <w:rPr>
          <w:rFonts w:eastAsiaTheme="minorEastAsia"/>
          <w:sz w:val="22"/>
          <w:lang w:eastAsia="ko-KR"/>
        </w:rPr>
        <w:t xml:space="preserve">between two consecutive SL transmissions. </w:t>
      </w:r>
      <w:r w:rsidR="00B70E9C">
        <w:rPr>
          <w:rFonts w:eastAsiaTheme="minorEastAsia"/>
          <w:sz w:val="22"/>
          <w:lang w:eastAsia="ko-KR"/>
        </w:rPr>
        <w:t xml:space="preserve">To support SL burst transmission, it would be necessary to fix the value of </w:t>
      </w:r>
      <w:r w:rsidR="00B70E9C" w:rsidRPr="00B70E9C">
        <w:rPr>
          <w:rFonts w:eastAsiaTheme="minorEastAsia"/>
          <w:i/>
          <w:sz w:val="22"/>
          <w:lang w:eastAsia="ko-KR"/>
        </w:rPr>
        <w:t>sl-StartSymbol</w:t>
      </w:r>
      <w:r w:rsidR="00B70E9C">
        <w:rPr>
          <w:rFonts w:eastAsiaTheme="minorEastAsia"/>
          <w:sz w:val="22"/>
          <w:lang w:eastAsia="ko-KR"/>
        </w:rPr>
        <w:t xml:space="preserve"> to 0 and to fix the value of </w:t>
      </w:r>
      <w:r w:rsidR="00B70E9C" w:rsidRPr="00B70E9C">
        <w:rPr>
          <w:rFonts w:eastAsiaTheme="minorEastAsia"/>
          <w:i/>
          <w:sz w:val="22"/>
          <w:lang w:eastAsia="ko-KR"/>
        </w:rPr>
        <w:t>sl-LenthSymbols</w:t>
      </w:r>
      <w:r w:rsidR="00B70E9C">
        <w:rPr>
          <w:rFonts w:eastAsiaTheme="minorEastAsia"/>
          <w:sz w:val="22"/>
          <w:lang w:eastAsia="ko-KR"/>
        </w:rPr>
        <w:t xml:space="preserve"> to 14 for normal CP or 12 for extended CP.</w:t>
      </w:r>
      <w:r w:rsidR="00F5127E">
        <w:rPr>
          <w:rFonts w:eastAsiaTheme="minorEastAsia"/>
          <w:sz w:val="22"/>
          <w:lang w:eastAsia="ko-KR"/>
        </w:rPr>
        <w:t xml:space="preserve"> Similarly, consecutive physical slots also need to be belonging to a resource pool for SL burst transmission. </w:t>
      </w:r>
    </w:p>
    <w:p w:rsidR="00F5127E" w:rsidRDefault="00F5127E" w:rsidP="00F97B80">
      <w:pPr>
        <w:ind w:left="0" w:firstLineChars="250" w:firstLine="550"/>
        <w:rPr>
          <w:rFonts w:eastAsiaTheme="minorEastAsia"/>
          <w:sz w:val="22"/>
          <w:lang w:eastAsia="ko-KR"/>
        </w:rPr>
      </w:pPr>
      <w:r>
        <w:rPr>
          <w:rFonts w:eastAsiaTheme="minorEastAsia"/>
          <w:sz w:val="22"/>
          <w:lang w:eastAsia="ko-KR"/>
        </w:rPr>
        <w:t xml:space="preserve">In SL slot structure, PSFCH resource is TDMed with PSCCH/PSSCH resource within a slot, and the maximum PSFCH resource period is 4 logical slots. In this case, the maximum duration of SL burst transmission would be also limited to 4 slots. To extend the time duration of the SL burst transmission, one way is to increase the maximum PSFCH resource period. Alternatively, it can be considered to use PSCCH/PSSCH for conveying SL HARQ-ACK feedback instead of PSFCH. </w:t>
      </w:r>
    </w:p>
    <w:p w:rsidR="008B6E9F" w:rsidRDefault="008B6E9F" w:rsidP="008B6E9F">
      <w:pPr>
        <w:ind w:left="0" w:firstLineChars="250" w:firstLine="550"/>
        <w:rPr>
          <w:rFonts w:eastAsiaTheme="minorEastAsia"/>
          <w:sz w:val="22"/>
          <w:lang w:eastAsia="ko-KR"/>
        </w:rPr>
      </w:pPr>
      <w:r>
        <w:rPr>
          <w:rFonts w:eastAsiaTheme="minorEastAsia" w:hint="eastAsia"/>
          <w:sz w:val="22"/>
          <w:lang w:eastAsia="ko-KR"/>
        </w:rPr>
        <w:t>SL burst transmis</w:t>
      </w:r>
      <w:r>
        <w:rPr>
          <w:rFonts w:eastAsiaTheme="minorEastAsia"/>
          <w:sz w:val="22"/>
          <w:lang w:eastAsia="ko-KR"/>
        </w:rPr>
        <w:t xml:space="preserve">sion would be also useful to reduce latency due to LBT failure. To be specific, even though a UE cannot access the channel for SL transmission, the UE can attempt the channel access in the next transmission resource. In this case, it would be necessary to design SL burst transmission for S-SSB and SL HARQ-ACK feedback as well. </w:t>
      </w:r>
    </w:p>
    <w:p w:rsidR="00442375" w:rsidRDefault="00442375" w:rsidP="00442375">
      <w:pPr>
        <w:ind w:left="284" w:hangingChars="129"/>
        <w:jc w:val="center"/>
        <w:rPr>
          <w:rFonts w:eastAsiaTheme="minorEastAsia"/>
          <w:sz w:val="22"/>
          <w:lang w:eastAsia="ko-KR"/>
        </w:rPr>
      </w:pPr>
      <w:r>
        <w:rPr>
          <w:rFonts w:eastAsiaTheme="minorEastAsia" w:hint="eastAsia"/>
          <w:noProof/>
          <w:sz w:val="22"/>
          <w:lang w:eastAsia="ko-KR"/>
        </w:rPr>
        <w:drawing>
          <wp:inline distT="0" distB="0" distL="0" distR="0">
            <wp:extent cx="4776339" cy="1767840"/>
            <wp:effectExtent l="0" t="0" r="5715" b="381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82472" cy="1770110"/>
                    </a:xfrm>
                    <a:prstGeom prst="rect">
                      <a:avLst/>
                    </a:prstGeom>
                    <a:noFill/>
                    <a:ln>
                      <a:noFill/>
                    </a:ln>
                  </pic:spPr>
                </pic:pic>
              </a:graphicData>
            </a:graphic>
          </wp:inline>
        </w:drawing>
      </w:r>
    </w:p>
    <w:p w:rsidR="00442375" w:rsidRPr="00442375" w:rsidRDefault="00442375" w:rsidP="00442375">
      <w:pPr>
        <w:ind w:left="284" w:hangingChars="129"/>
        <w:jc w:val="center"/>
        <w:rPr>
          <w:rFonts w:eastAsiaTheme="minorEastAsia"/>
          <w:b/>
          <w:sz w:val="22"/>
          <w:lang w:eastAsia="ko-KR"/>
        </w:rPr>
      </w:pPr>
      <w:r w:rsidRPr="00442375">
        <w:rPr>
          <w:rFonts w:eastAsiaTheme="minorEastAsia" w:hint="eastAsia"/>
          <w:b/>
          <w:sz w:val="22"/>
          <w:lang w:eastAsia="ko-KR"/>
        </w:rPr>
        <w:t>Figure 2: Example of SL burst transmission</w:t>
      </w:r>
      <w:r>
        <w:rPr>
          <w:rFonts w:eastAsiaTheme="minorEastAsia"/>
          <w:b/>
          <w:sz w:val="22"/>
          <w:lang w:eastAsia="ko-KR"/>
        </w:rPr>
        <w:t>.</w:t>
      </w:r>
    </w:p>
    <w:p w:rsidR="00F5127E" w:rsidRDefault="00F5127E" w:rsidP="00F5127E">
      <w:pPr>
        <w:ind w:left="0" w:firstLine="0"/>
        <w:rPr>
          <w:rFonts w:eastAsiaTheme="minorEastAsia"/>
          <w:b/>
          <w:i/>
          <w:sz w:val="22"/>
          <w:lang w:eastAsia="ko-KR"/>
        </w:rPr>
      </w:pPr>
      <w:r>
        <w:rPr>
          <w:rFonts w:eastAsiaTheme="minorEastAsia"/>
          <w:b/>
          <w:i/>
          <w:sz w:val="22"/>
          <w:lang w:eastAsia="ko-KR"/>
        </w:rPr>
        <w:t>Proposal 3</w:t>
      </w:r>
      <w:r w:rsidRPr="00412E3A">
        <w:rPr>
          <w:rFonts w:eastAsiaTheme="minorEastAsia"/>
          <w:b/>
          <w:i/>
          <w:sz w:val="22"/>
          <w:lang w:eastAsia="ko-KR"/>
        </w:rPr>
        <w:t xml:space="preserve">: </w:t>
      </w:r>
      <w:r w:rsidRPr="00F5127E">
        <w:rPr>
          <w:rFonts w:eastAsiaTheme="minorEastAsia"/>
          <w:b/>
          <w:i/>
          <w:sz w:val="22"/>
          <w:lang w:eastAsia="ko-KR"/>
        </w:rPr>
        <w:t xml:space="preserve">For SL </w:t>
      </w:r>
      <w:r w:rsidR="008B6E9F">
        <w:rPr>
          <w:rFonts w:eastAsiaTheme="minorEastAsia"/>
          <w:b/>
          <w:i/>
          <w:sz w:val="22"/>
          <w:lang w:eastAsia="ko-KR"/>
        </w:rPr>
        <w:t xml:space="preserve">burst </w:t>
      </w:r>
      <w:r w:rsidRPr="00F5127E">
        <w:rPr>
          <w:rFonts w:eastAsiaTheme="minorEastAsia"/>
          <w:b/>
          <w:i/>
          <w:sz w:val="22"/>
          <w:lang w:eastAsia="ko-KR"/>
        </w:rPr>
        <w:t>transmissions, followings are considered:</w:t>
      </w:r>
    </w:p>
    <w:p w:rsidR="00F5127E" w:rsidRPr="00F5127E" w:rsidRDefault="00F5127E" w:rsidP="00F5127E">
      <w:pPr>
        <w:pStyle w:val="a5"/>
        <w:numPr>
          <w:ilvl w:val="0"/>
          <w:numId w:val="38"/>
        </w:numPr>
        <w:ind w:leftChars="0"/>
        <w:rPr>
          <w:b/>
          <w:i/>
          <w:sz w:val="22"/>
          <w:szCs w:val="22"/>
          <w:lang w:eastAsia="ko-KR"/>
        </w:rPr>
      </w:pPr>
      <w:r w:rsidRPr="00F5127E">
        <w:rPr>
          <w:b/>
          <w:i/>
          <w:sz w:val="22"/>
          <w:szCs w:val="22"/>
          <w:lang w:eastAsia="ko-KR"/>
        </w:rPr>
        <w:t xml:space="preserve">Whether or how to reduce TX-RX switching period at least for SL burst transmissions </w:t>
      </w:r>
    </w:p>
    <w:p w:rsidR="00F5127E" w:rsidRPr="00F5127E" w:rsidRDefault="00F5127E" w:rsidP="00F5127E">
      <w:pPr>
        <w:pStyle w:val="a5"/>
        <w:numPr>
          <w:ilvl w:val="0"/>
          <w:numId w:val="38"/>
        </w:numPr>
        <w:ind w:leftChars="0"/>
        <w:rPr>
          <w:b/>
          <w:i/>
          <w:sz w:val="22"/>
          <w:szCs w:val="22"/>
          <w:lang w:eastAsia="ko-KR"/>
        </w:rPr>
      </w:pPr>
      <w:r w:rsidRPr="00F5127E">
        <w:rPr>
          <w:b/>
          <w:i/>
          <w:sz w:val="22"/>
          <w:szCs w:val="22"/>
          <w:lang w:eastAsia="ko-KR"/>
        </w:rPr>
        <w:t>How to set or restrict sl-StartSymbol and sl-LengthSymbols</w:t>
      </w:r>
    </w:p>
    <w:p w:rsidR="00F5127E" w:rsidRDefault="00F5127E" w:rsidP="00F5127E">
      <w:pPr>
        <w:pStyle w:val="a5"/>
        <w:numPr>
          <w:ilvl w:val="0"/>
          <w:numId w:val="38"/>
        </w:numPr>
        <w:ind w:leftChars="0"/>
        <w:rPr>
          <w:b/>
          <w:i/>
          <w:sz w:val="22"/>
          <w:szCs w:val="22"/>
          <w:lang w:eastAsia="ko-KR"/>
        </w:rPr>
      </w:pPr>
      <w:r w:rsidRPr="00F5127E">
        <w:rPr>
          <w:b/>
          <w:i/>
          <w:sz w:val="22"/>
          <w:szCs w:val="22"/>
          <w:lang w:eastAsia="ko-KR"/>
        </w:rPr>
        <w:t>Whether or not to support PSFCH TX/RX</w:t>
      </w:r>
    </w:p>
    <w:p w:rsidR="008B6E9F" w:rsidRPr="00F5127E" w:rsidRDefault="008B6E9F" w:rsidP="00F5127E">
      <w:pPr>
        <w:pStyle w:val="a5"/>
        <w:numPr>
          <w:ilvl w:val="0"/>
          <w:numId w:val="38"/>
        </w:numPr>
        <w:ind w:leftChars="0"/>
        <w:rPr>
          <w:b/>
          <w:i/>
          <w:sz w:val="22"/>
          <w:szCs w:val="22"/>
          <w:lang w:eastAsia="ko-KR"/>
        </w:rPr>
      </w:pPr>
      <w:r>
        <w:rPr>
          <w:b/>
          <w:i/>
          <w:sz w:val="22"/>
          <w:szCs w:val="22"/>
          <w:lang w:eastAsia="ko-KR"/>
        </w:rPr>
        <w:t>Whether or how to support SL burst transmission for S-SSB, PSCCH/PSSCH, PSFCH</w:t>
      </w:r>
    </w:p>
    <w:p w:rsidR="00A23B47" w:rsidRDefault="00A23B47" w:rsidP="0006024C">
      <w:pPr>
        <w:pStyle w:val="LGTdoc"/>
        <w:spacing w:before="100" w:beforeAutospacing="1" w:after="180" w:afterAutospacing="1"/>
        <w:ind w:left="0" w:firstLine="0"/>
        <w:rPr>
          <w:b/>
          <w:szCs w:val="22"/>
          <w:lang w:eastAsia="ko-KR"/>
        </w:rPr>
      </w:pPr>
    </w:p>
    <w:p w:rsidR="00A23B47" w:rsidRDefault="00A23B47" w:rsidP="00A23B47">
      <w:pPr>
        <w:pStyle w:val="1"/>
        <w:numPr>
          <w:ilvl w:val="1"/>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SimSun" w:hAnsi="Times New Roman"/>
          <w:b/>
          <w:kern w:val="32"/>
          <w:lang w:eastAsia="zh-CN"/>
        </w:rPr>
        <w:t>Physical channel design for OCB (occupied channel bandwidth) and PSD (power spectral density) requirements</w:t>
      </w:r>
    </w:p>
    <w:p w:rsidR="006C0A3E" w:rsidRDefault="006C0A3E" w:rsidP="006C0A3E">
      <w:pPr>
        <w:ind w:left="0" w:firstLine="0"/>
        <w:rPr>
          <w:rFonts w:eastAsiaTheme="minorEastAsia"/>
          <w:sz w:val="22"/>
          <w:lang w:eastAsia="ko-KR"/>
        </w:rPr>
      </w:pPr>
      <w:r>
        <w:rPr>
          <w:rFonts w:eastAsiaTheme="minorEastAsia"/>
          <w:sz w:val="22"/>
          <w:lang w:eastAsia="ko-KR"/>
        </w:rPr>
        <w:t xml:space="preserve">Depending on the regulation of unlicensed spectrum, the portion of the frequency resources for SL transmission over the RB set would need to be high enough. </w:t>
      </w:r>
      <w:r w:rsidR="00421723">
        <w:rPr>
          <w:rFonts w:eastAsiaTheme="minorEastAsia"/>
          <w:sz w:val="22"/>
          <w:lang w:eastAsia="ko-KR"/>
        </w:rPr>
        <w:t xml:space="preserve">Moreover, average or peak PSD (power spectral density) needs to be sufficiently small. </w:t>
      </w:r>
      <w:r>
        <w:rPr>
          <w:rFonts w:eastAsiaTheme="minorEastAsia"/>
          <w:sz w:val="22"/>
          <w:lang w:eastAsia="ko-KR"/>
        </w:rPr>
        <w:t xml:space="preserve">To meet this OCB (occupied channel bandwidth) </w:t>
      </w:r>
      <w:r w:rsidR="00421723">
        <w:rPr>
          <w:rFonts w:eastAsiaTheme="minorEastAsia"/>
          <w:sz w:val="22"/>
          <w:lang w:eastAsia="ko-KR"/>
        </w:rPr>
        <w:t xml:space="preserve">and PSD </w:t>
      </w:r>
      <w:r>
        <w:rPr>
          <w:rFonts w:eastAsiaTheme="minorEastAsia"/>
          <w:sz w:val="22"/>
          <w:lang w:eastAsia="ko-KR"/>
        </w:rPr>
        <w:t>requirement</w:t>
      </w:r>
      <w:r w:rsidR="00421723">
        <w:rPr>
          <w:rFonts w:eastAsiaTheme="minorEastAsia"/>
          <w:sz w:val="22"/>
          <w:lang w:eastAsia="ko-KR"/>
        </w:rPr>
        <w:t>s</w:t>
      </w:r>
      <w:r>
        <w:rPr>
          <w:rFonts w:eastAsiaTheme="minorEastAsia"/>
          <w:sz w:val="22"/>
          <w:lang w:eastAsia="ko-KR"/>
        </w:rPr>
        <w:t xml:space="preserve">, the SL transmission may need to be form of wideband transmission or interlaced transmission. </w:t>
      </w:r>
    </w:p>
    <w:p w:rsidR="005D146B" w:rsidRDefault="005D146B" w:rsidP="005D146B">
      <w:pPr>
        <w:ind w:left="0" w:firstLineChars="250" w:firstLine="550"/>
        <w:rPr>
          <w:rFonts w:eastAsiaTheme="minorEastAsia"/>
          <w:sz w:val="22"/>
          <w:lang w:eastAsia="ko-KR"/>
        </w:rPr>
      </w:pPr>
      <w:r>
        <w:rPr>
          <w:rFonts w:eastAsiaTheme="minorEastAsia"/>
          <w:sz w:val="22"/>
          <w:lang w:eastAsia="ko-KR"/>
        </w:rPr>
        <w:t xml:space="preserve">In case of PSCCH/PSSCH transmission, if wideband transmission is supported, then the TB size would be also increased. However, if the PSD is kept small, the TB size needs to be reduced even for the wideband transmission. To do this, a concept of scaling factor could be adopted to reduce the TB size of wideband transmission. Alternatively, for PSCCH/PSSCH, interlaced transmission can be supported. Since the granularity of PSCCH/PSSCH scheduling is a sub-channel, it would be necessary to discuss how to define sub-channel for </w:t>
      </w:r>
      <w:r w:rsidR="00597C0A">
        <w:rPr>
          <w:rFonts w:eastAsiaTheme="minorEastAsia"/>
          <w:sz w:val="22"/>
          <w:lang w:eastAsia="ko-KR"/>
        </w:rPr>
        <w:t xml:space="preserve">the </w:t>
      </w:r>
      <w:r>
        <w:rPr>
          <w:rFonts w:eastAsiaTheme="minorEastAsia"/>
          <w:sz w:val="22"/>
          <w:lang w:eastAsia="ko-KR"/>
        </w:rPr>
        <w:t xml:space="preserve">interlaced structure. </w:t>
      </w:r>
      <w:r w:rsidR="00597C0A">
        <w:rPr>
          <w:rFonts w:eastAsiaTheme="minorEastAsia"/>
          <w:sz w:val="22"/>
          <w:lang w:eastAsia="ko-KR"/>
        </w:rPr>
        <w:t xml:space="preserve">Or, it would be necessary how to modify FRIV indication to indicate RB set and interlaced index for the current resource and the reserved resources. </w:t>
      </w:r>
      <w:r w:rsidR="007F2EAE">
        <w:rPr>
          <w:rFonts w:eastAsiaTheme="minorEastAsia"/>
          <w:sz w:val="22"/>
          <w:lang w:eastAsia="ko-KR"/>
        </w:rPr>
        <w:t>For sub-channelization of interlaced structure, it would be necessary to considered that when multiple RB sets are used for SL transmission, the same interlace index should be used across different RB sets. Considering contiguous sub-channel allocations, it seems difficult to perform this sub-channelization. For modifying FRIV indication for interlaced structure, if the value of N_max = 2, the modification would be simple. However, if the value of N_max = 3, it seems not straightforward to indicate RB set index and interlace index for both 2</w:t>
      </w:r>
      <w:r w:rsidR="007F2EAE" w:rsidRPr="007F2EAE">
        <w:rPr>
          <w:rFonts w:eastAsiaTheme="minorEastAsia"/>
          <w:sz w:val="22"/>
          <w:vertAlign w:val="superscript"/>
          <w:lang w:eastAsia="ko-KR"/>
        </w:rPr>
        <w:t>nd</w:t>
      </w:r>
      <w:r w:rsidR="007F2EAE">
        <w:rPr>
          <w:rFonts w:eastAsiaTheme="minorEastAsia"/>
          <w:sz w:val="22"/>
          <w:lang w:eastAsia="ko-KR"/>
        </w:rPr>
        <w:t xml:space="preserve"> resource and 3</w:t>
      </w:r>
      <w:r w:rsidR="007F2EAE" w:rsidRPr="007F2EAE">
        <w:rPr>
          <w:rFonts w:eastAsiaTheme="minorEastAsia"/>
          <w:sz w:val="22"/>
          <w:vertAlign w:val="superscript"/>
          <w:lang w:eastAsia="ko-KR"/>
        </w:rPr>
        <w:t>rd</w:t>
      </w:r>
      <w:r w:rsidR="007F2EAE">
        <w:rPr>
          <w:rFonts w:eastAsiaTheme="minorEastAsia"/>
          <w:sz w:val="22"/>
          <w:lang w:eastAsia="ko-KR"/>
        </w:rPr>
        <w:t xml:space="preserve"> resource. </w:t>
      </w:r>
    </w:p>
    <w:p w:rsidR="004C2A88" w:rsidRDefault="004C2A88" w:rsidP="005D146B">
      <w:pPr>
        <w:ind w:left="0" w:firstLineChars="250" w:firstLine="550"/>
        <w:rPr>
          <w:rFonts w:eastAsiaTheme="minorEastAsia"/>
          <w:sz w:val="22"/>
          <w:lang w:eastAsia="ko-KR"/>
        </w:rPr>
      </w:pPr>
      <w:r>
        <w:rPr>
          <w:rFonts w:eastAsiaTheme="minorEastAsia"/>
          <w:sz w:val="22"/>
          <w:lang w:eastAsia="ko-KR"/>
        </w:rPr>
        <w:t xml:space="preserve">In case of S-SSB transmission, </w:t>
      </w:r>
      <w:r w:rsidR="00D12075">
        <w:rPr>
          <w:rFonts w:eastAsiaTheme="minorEastAsia"/>
          <w:sz w:val="22"/>
          <w:lang w:eastAsia="ko-KR"/>
        </w:rPr>
        <w:t xml:space="preserve">the current </w:t>
      </w:r>
      <w:r w:rsidR="005F2D00">
        <w:rPr>
          <w:rFonts w:eastAsiaTheme="minorEastAsia"/>
          <w:sz w:val="22"/>
          <w:lang w:eastAsia="ko-KR"/>
        </w:rPr>
        <w:t xml:space="preserve">11 RB occupancy </w:t>
      </w:r>
      <w:r w:rsidR="00D12075">
        <w:rPr>
          <w:rFonts w:eastAsiaTheme="minorEastAsia"/>
          <w:sz w:val="22"/>
          <w:lang w:eastAsia="ko-KR"/>
        </w:rPr>
        <w:t xml:space="preserve">would not meet the OCB requirement. If wideband transmission is supported for S-SSB on unlicensed spectrum, it would be necessary to design long sequences for S-PSS and S-SSS. Since the PSD will be relatively small, the gain achievable long sequence would be mitigated. If interlaced transmission is supported for S-SSB on unlicensed spectrum, since the number of RBs associated with a interlace index could be smaller than 11, it would be necessary to discuss how to map S-SSB on two interlaces. Depending on the design, it would require new sequence design. </w:t>
      </w:r>
      <w:r w:rsidR="00793E98">
        <w:rPr>
          <w:rFonts w:eastAsiaTheme="minorEastAsia"/>
          <w:sz w:val="22"/>
          <w:lang w:eastAsia="ko-KR"/>
        </w:rPr>
        <w:t xml:space="preserve">Alternatively, it can be considered that S-SSB transmission can be supported when at least one interlace consists of 11 RBs if the OCB and/or PSD requirements need to be met. In this case, the Rel-16 synchronization sequences could be reused for unlicensed spectrum. Instead, if the S-SSB transmission is not supported on unlicensed spectrum, it is assumed that the synchronization source for SL transmission would be limited to either gNB or GNSS. </w:t>
      </w:r>
    </w:p>
    <w:p w:rsidR="00793E98" w:rsidRPr="00F5127E" w:rsidRDefault="00793E98" w:rsidP="005D146B">
      <w:pPr>
        <w:ind w:left="0" w:firstLineChars="250" w:firstLine="550"/>
        <w:rPr>
          <w:rFonts w:eastAsiaTheme="minorEastAsia"/>
          <w:sz w:val="22"/>
          <w:lang w:eastAsia="ko-KR"/>
        </w:rPr>
      </w:pPr>
      <w:r>
        <w:rPr>
          <w:rFonts w:eastAsiaTheme="minorEastAsia"/>
          <w:sz w:val="22"/>
          <w:lang w:eastAsia="ko-KR"/>
        </w:rPr>
        <w:t xml:space="preserve">In case of PSFCH transmission, considering multiplexing capacity, the interlaced transmission could be considered rather than wideband transmission. Since the PSFCH format 0 is designed based on PUCCH format 0, and the PUCCH format 0 have interlaced transmission form, it can be considered that interlaced transmission form of PUCCH format 0 is considered as a baseline for interlaced PSFCH transmission. </w:t>
      </w:r>
      <w:r w:rsidR="00176CD0">
        <w:rPr>
          <w:rFonts w:eastAsiaTheme="minorEastAsia"/>
          <w:sz w:val="22"/>
          <w:lang w:eastAsia="ko-KR"/>
        </w:rPr>
        <w:t xml:space="preserve">Since the number of PRBs for a single PSFCH transmission would be highly increased, it would be necessary to check whether the number of PSFCH resources are sufficient at least for groupcast HARQ-ACK feedback Option 2. The simple </w:t>
      </w:r>
      <w:r w:rsidR="00176CD0">
        <w:rPr>
          <w:rFonts w:eastAsiaTheme="minorEastAsia"/>
          <w:sz w:val="22"/>
          <w:lang w:eastAsia="ko-KR"/>
        </w:rPr>
        <w:lastRenderedPageBreak/>
        <w:t xml:space="preserve">way is to use groupcast HARQ-ACK feedback Option 1, but the DTX problem would be worsened due to LBT failure. Alternatively, to increase the number of PSFCH resources, it can be considered to apply time-domain and/or frequency-domain OCC to PSFCH transmission. </w:t>
      </w:r>
      <w:r w:rsidR="003C24D6">
        <w:rPr>
          <w:rFonts w:eastAsiaTheme="minorEastAsia"/>
          <w:sz w:val="22"/>
          <w:lang w:eastAsia="ko-KR"/>
        </w:rPr>
        <w:t xml:space="preserve">In case of time-domain OCC, it would be necessary to carefully investigate the impact of power imbalance across different symbols due to OCC. It would have negative impact on the AGC performance. Alternatively, it can be considered to introduce comb structure for the interlaced PSFCH transmission. However, in this case, the number of cyclic shift pairs could be reduced, so total number of PSFCH resources would not be large enough. </w:t>
      </w:r>
      <w:r w:rsidR="005142D3">
        <w:rPr>
          <w:rFonts w:eastAsiaTheme="minorEastAsia"/>
          <w:sz w:val="22"/>
          <w:lang w:eastAsia="ko-KR"/>
        </w:rPr>
        <w:t xml:space="preserve">When the PSFCH resource is associated with RB set index and interlaced index, it would be necessary to modify the implicit PSSCH-to-PSFCH resource determination rule as well. According to Rel-16 NR SL, subchannel index and slot index of PSSCH are used to determine RB sub-group of PSFCH, and source ID of PSSCH is used to determine RB index within the RB sub-group and cyclic shift pair index. For interlaced PSFCH transmission, it would be necessary to define how RB set index and interlace index of PSFCH are derived from PSSCH resource and source ID. </w:t>
      </w:r>
    </w:p>
    <w:p w:rsidR="005142D3" w:rsidRDefault="005142D3" w:rsidP="005142D3">
      <w:pPr>
        <w:ind w:left="0" w:firstLine="0"/>
        <w:rPr>
          <w:rFonts w:eastAsiaTheme="minorEastAsia"/>
          <w:b/>
          <w:i/>
          <w:sz w:val="22"/>
          <w:lang w:eastAsia="ko-KR"/>
        </w:rPr>
      </w:pPr>
      <w:r>
        <w:rPr>
          <w:rFonts w:eastAsiaTheme="minorEastAsia"/>
          <w:b/>
          <w:i/>
          <w:sz w:val="22"/>
          <w:lang w:eastAsia="ko-KR"/>
        </w:rPr>
        <w:t>Proposal 4</w:t>
      </w:r>
      <w:r w:rsidRPr="00412E3A">
        <w:rPr>
          <w:rFonts w:eastAsiaTheme="minorEastAsia"/>
          <w:b/>
          <w:i/>
          <w:sz w:val="22"/>
          <w:lang w:eastAsia="ko-KR"/>
        </w:rPr>
        <w:t xml:space="preserve">: </w:t>
      </w:r>
      <w:r>
        <w:rPr>
          <w:rFonts w:eastAsiaTheme="minorEastAsia"/>
          <w:b/>
          <w:i/>
          <w:sz w:val="22"/>
          <w:lang w:eastAsia="ko-KR"/>
        </w:rPr>
        <w:t>Considering OCB and PSD requirements, followings are considered:</w:t>
      </w:r>
    </w:p>
    <w:p w:rsidR="005142D3" w:rsidRDefault="005142D3" w:rsidP="005142D3">
      <w:pPr>
        <w:pStyle w:val="a5"/>
        <w:numPr>
          <w:ilvl w:val="0"/>
          <w:numId w:val="38"/>
        </w:numPr>
        <w:ind w:leftChars="0"/>
        <w:rPr>
          <w:b/>
          <w:i/>
          <w:sz w:val="22"/>
          <w:szCs w:val="22"/>
          <w:lang w:eastAsia="ko-KR"/>
        </w:rPr>
      </w:pPr>
      <w:r w:rsidRPr="005142D3">
        <w:rPr>
          <w:b/>
          <w:i/>
          <w:sz w:val="22"/>
          <w:szCs w:val="22"/>
          <w:lang w:eastAsia="ko-KR"/>
        </w:rPr>
        <w:t>Whether or not to define interlaced PSCCH/PSSCH transmission</w:t>
      </w:r>
    </w:p>
    <w:p w:rsidR="005142D3" w:rsidRDefault="005142D3" w:rsidP="005142D3">
      <w:pPr>
        <w:pStyle w:val="a5"/>
        <w:numPr>
          <w:ilvl w:val="1"/>
          <w:numId w:val="38"/>
        </w:numPr>
        <w:ind w:leftChars="0"/>
        <w:rPr>
          <w:b/>
          <w:i/>
          <w:sz w:val="22"/>
          <w:szCs w:val="22"/>
          <w:lang w:eastAsia="ko-KR"/>
        </w:rPr>
      </w:pPr>
      <w:r w:rsidRPr="005142D3">
        <w:rPr>
          <w:b/>
          <w:i/>
          <w:sz w:val="22"/>
          <w:szCs w:val="22"/>
          <w:lang w:eastAsia="ko-KR"/>
        </w:rPr>
        <w:t>Whether or how to define sub-channel for interlaced PSCCH/PSSCH transmission</w:t>
      </w:r>
    </w:p>
    <w:p w:rsidR="006F1DDB" w:rsidRPr="005142D3" w:rsidRDefault="006F1DDB" w:rsidP="005142D3">
      <w:pPr>
        <w:pStyle w:val="a5"/>
        <w:numPr>
          <w:ilvl w:val="1"/>
          <w:numId w:val="38"/>
        </w:numPr>
        <w:ind w:leftChars="0"/>
        <w:rPr>
          <w:b/>
          <w:i/>
          <w:sz w:val="22"/>
          <w:szCs w:val="22"/>
          <w:lang w:eastAsia="ko-KR"/>
        </w:rPr>
      </w:pPr>
      <w:r>
        <w:rPr>
          <w:b/>
          <w:i/>
          <w:sz w:val="22"/>
          <w:szCs w:val="22"/>
          <w:lang w:eastAsia="ko-KR"/>
        </w:rPr>
        <w:t>Whether or how to indicate reserved resource(s) for PSCCH/PSSCH transmission(s)</w:t>
      </w:r>
    </w:p>
    <w:p w:rsidR="005142D3" w:rsidRPr="005142D3" w:rsidRDefault="005142D3" w:rsidP="005142D3">
      <w:pPr>
        <w:pStyle w:val="a5"/>
        <w:numPr>
          <w:ilvl w:val="0"/>
          <w:numId w:val="38"/>
        </w:numPr>
        <w:ind w:leftChars="0"/>
        <w:rPr>
          <w:b/>
          <w:i/>
          <w:sz w:val="22"/>
          <w:szCs w:val="22"/>
          <w:lang w:eastAsia="ko-KR"/>
        </w:rPr>
      </w:pPr>
      <w:r w:rsidRPr="005142D3">
        <w:rPr>
          <w:b/>
          <w:i/>
          <w:sz w:val="22"/>
          <w:szCs w:val="22"/>
          <w:lang w:eastAsia="ko-KR"/>
        </w:rPr>
        <w:t>Whether or how to design interlaced or wideband S-SSB transmission</w:t>
      </w:r>
    </w:p>
    <w:p w:rsidR="005142D3" w:rsidRPr="005142D3" w:rsidRDefault="00485685" w:rsidP="005142D3">
      <w:pPr>
        <w:pStyle w:val="a5"/>
        <w:numPr>
          <w:ilvl w:val="1"/>
          <w:numId w:val="38"/>
        </w:numPr>
        <w:ind w:leftChars="0"/>
        <w:rPr>
          <w:b/>
          <w:i/>
          <w:sz w:val="22"/>
          <w:szCs w:val="22"/>
          <w:lang w:eastAsia="ko-KR"/>
        </w:rPr>
      </w:pPr>
      <w:r>
        <w:rPr>
          <w:b/>
          <w:i/>
          <w:sz w:val="22"/>
          <w:szCs w:val="22"/>
          <w:lang w:eastAsia="ko-KR"/>
        </w:rPr>
        <w:t>Whether or h</w:t>
      </w:r>
      <w:r w:rsidR="005142D3" w:rsidRPr="005142D3">
        <w:rPr>
          <w:b/>
          <w:i/>
          <w:sz w:val="22"/>
          <w:szCs w:val="22"/>
          <w:lang w:eastAsia="ko-KR"/>
        </w:rPr>
        <w:t xml:space="preserve">ow to handle the case when the number of PRBs associated with a interlace index is smaller than 11. </w:t>
      </w:r>
    </w:p>
    <w:p w:rsidR="005142D3" w:rsidRPr="005142D3" w:rsidRDefault="005142D3" w:rsidP="005142D3">
      <w:pPr>
        <w:pStyle w:val="a5"/>
        <w:numPr>
          <w:ilvl w:val="0"/>
          <w:numId w:val="38"/>
        </w:numPr>
        <w:ind w:leftChars="0"/>
        <w:rPr>
          <w:b/>
          <w:i/>
          <w:sz w:val="22"/>
          <w:szCs w:val="22"/>
          <w:lang w:eastAsia="ko-KR"/>
        </w:rPr>
      </w:pPr>
      <w:r w:rsidRPr="005142D3">
        <w:rPr>
          <w:b/>
          <w:i/>
          <w:sz w:val="22"/>
          <w:szCs w:val="22"/>
          <w:lang w:eastAsia="ko-KR"/>
        </w:rPr>
        <w:t>Whether or how to design interlaced PSFCH transmission</w:t>
      </w:r>
    </w:p>
    <w:p w:rsidR="005142D3" w:rsidRDefault="005142D3" w:rsidP="005142D3">
      <w:pPr>
        <w:pStyle w:val="a5"/>
        <w:numPr>
          <w:ilvl w:val="1"/>
          <w:numId w:val="38"/>
        </w:numPr>
        <w:ind w:leftChars="0"/>
        <w:rPr>
          <w:b/>
          <w:i/>
          <w:sz w:val="22"/>
          <w:szCs w:val="22"/>
          <w:lang w:eastAsia="ko-KR"/>
        </w:rPr>
      </w:pPr>
      <w:r w:rsidRPr="005142D3">
        <w:rPr>
          <w:b/>
          <w:i/>
          <w:sz w:val="22"/>
          <w:szCs w:val="22"/>
          <w:lang w:eastAsia="ko-KR"/>
        </w:rPr>
        <w:t xml:space="preserve">If PSFCH is supported for SL operation in unlicensed band, PUCCH format 0 with interlaced structure is </w:t>
      </w:r>
      <w:r>
        <w:rPr>
          <w:b/>
          <w:i/>
          <w:sz w:val="22"/>
          <w:szCs w:val="22"/>
          <w:lang w:eastAsia="ko-KR"/>
        </w:rPr>
        <w:t>a baseline</w:t>
      </w:r>
      <w:r w:rsidRPr="005142D3">
        <w:rPr>
          <w:b/>
          <w:i/>
          <w:sz w:val="22"/>
          <w:szCs w:val="22"/>
          <w:lang w:eastAsia="ko-KR"/>
        </w:rPr>
        <w:t xml:space="preserve">. </w:t>
      </w:r>
    </w:p>
    <w:p w:rsidR="005142D3" w:rsidRPr="005142D3" w:rsidRDefault="005142D3" w:rsidP="005142D3">
      <w:pPr>
        <w:pStyle w:val="a5"/>
        <w:numPr>
          <w:ilvl w:val="1"/>
          <w:numId w:val="38"/>
        </w:numPr>
        <w:ind w:leftChars="0"/>
        <w:rPr>
          <w:b/>
          <w:i/>
          <w:sz w:val="22"/>
          <w:szCs w:val="22"/>
          <w:lang w:eastAsia="ko-KR"/>
        </w:rPr>
      </w:pPr>
      <w:r>
        <w:rPr>
          <w:b/>
          <w:i/>
          <w:sz w:val="22"/>
          <w:szCs w:val="22"/>
          <w:lang w:eastAsia="ko-KR"/>
        </w:rPr>
        <w:t>Whether or how to increase the number of PSFCH resources in a slot</w:t>
      </w:r>
    </w:p>
    <w:p w:rsidR="00A23B47" w:rsidRPr="00761B19" w:rsidRDefault="005142D3" w:rsidP="00761B19">
      <w:pPr>
        <w:pStyle w:val="a5"/>
        <w:numPr>
          <w:ilvl w:val="1"/>
          <w:numId w:val="38"/>
        </w:numPr>
        <w:ind w:leftChars="0"/>
        <w:rPr>
          <w:b/>
          <w:i/>
          <w:sz w:val="22"/>
          <w:szCs w:val="22"/>
          <w:lang w:eastAsia="ko-KR"/>
        </w:rPr>
      </w:pPr>
      <w:r w:rsidRPr="005142D3">
        <w:rPr>
          <w:b/>
          <w:i/>
          <w:sz w:val="22"/>
          <w:szCs w:val="22"/>
          <w:lang w:eastAsia="ko-KR"/>
        </w:rPr>
        <w:t>Whether or how to update implicit PSSCH-to-PSFCH resource determination rule</w:t>
      </w:r>
    </w:p>
    <w:p w:rsidR="00761B19" w:rsidRDefault="00761B19" w:rsidP="0006024C">
      <w:pPr>
        <w:pStyle w:val="LGTdoc"/>
        <w:spacing w:before="100" w:beforeAutospacing="1" w:after="180" w:afterAutospacing="1"/>
        <w:ind w:left="0" w:firstLine="0"/>
        <w:rPr>
          <w:b/>
          <w:szCs w:val="22"/>
          <w:lang w:eastAsia="ko-KR"/>
        </w:rPr>
      </w:pPr>
    </w:p>
    <w:p w:rsidR="00761B19" w:rsidRDefault="00761B19" w:rsidP="00761B19">
      <w:pPr>
        <w:pStyle w:val="LGTdoc"/>
        <w:spacing w:before="100" w:beforeAutospacing="1" w:after="180" w:afterAutospacing="1"/>
        <w:ind w:left="0" w:firstLineChars="250" w:firstLine="550"/>
        <w:rPr>
          <w:rFonts w:eastAsiaTheme="minorEastAsia"/>
          <w:lang w:eastAsia="ko-KR"/>
        </w:rPr>
      </w:pPr>
      <w:r>
        <w:rPr>
          <w:rFonts w:eastAsiaTheme="minorEastAsia"/>
          <w:lang w:eastAsia="ko-KR"/>
        </w:rPr>
        <w:t xml:space="preserve">According to principle of NR SL design, in-band emission problem is widely considered. As a results, SL CSI-RS is always confined within PSCCH/PSSCH resources, and contiguous PSCCH/PSSCH transmission is supported. However, in case of interlaced SL transmission, RB-level FDM would occur more frequently. So, when we discuss whether or how to support interlaced SL transmission, it would be necessary to carefully check the impact on the in-band emission problem. </w:t>
      </w:r>
    </w:p>
    <w:p w:rsidR="00761B19" w:rsidRDefault="00761B19" w:rsidP="00761B19">
      <w:pPr>
        <w:ind w:left="0" w:firstLine="0"/>
        <w:rPr>
          <w:rFonts w:eastAsiaTheme="minorEastAsia"/>
          <w:b/>
          <w:i/>
          <w:sz w:val="22"/>
          <w:lang w:eastAsia="ko-KR"/>
        </w:rPr>
      </w:pPr>
      <w:r>
        <w:rPr>
          <w:rFonts w:eastAsiaTheme="minorEastAsia"/>
          <w:b/>
          <w:i/>
          <w:sz w:val="22"/>
          <w:lang w:eastAsia="ko-KR"/>
        </w:rPr>
        <w:t xml:space="preserve">Observation </w:t>
      </w:r>
      <w:r w:rsidR="00223CBC">
        <w:rPr>
          <w:rFonts w:eastAsiaTheme="minorEastAsia"/>
          <w:b/>
          <w:i/>
          <w:sz w:val="22"/>
          <w:lang w:eastAsia="ko-KR"/>
        </w:rPr>
        <w:t>1</w:t>
      </w:r>
      <w:r w:rsidRPr="00412E3A">
        <w:rPr>
          <w:rFonts w:eastAsiaTheme="minorEastAsia"/>
          <w:b/>
          <w:i/>
          <w:sz w:val="22"/>
          <w:lang w:eastAsia="ko-KR"/>
        </w:rPr>
        <w:t xml:space="preserve">: </w:t>
      </w:r>
      <w:r w:rsidRPr="00761B19">
        <w:rPr>
          <w:rFonts w:eastAsiaTheme="minorEastAsia"/>
          <w:b/>
          <w:i/>
          <w:sz w:val="22"/>
          <w:lang w:eastAsia="ko-KR"/>
        </w:rPr>
        <w:t>To study interlaced SL transmission, it is carefully to investigate impact on in-band emission problem.</w:t>
      </w:r>
    </w:p>
    <w:p w:rsidR="00761B19" w:rsidRDefault="00761B19" w:rsidP="0006024C">
      <w:pPr>
        <w:pStyle w:val="LGTdoc"/>
        <w:spacing w:before="100" w:beforeAutospacing="1" w:after="180" w:afterAutospacing="1"/>
        <w:ind w:left="0" w:firstLine="0"/>
        <w:rPr>
          <w:b/>
          <w:szCs w:val="22"/>
          <w:lang w:eastAsia="ko-KR"/>
        </w:rPr>
      </w:pPr>
    </w:p>
    <w:p w:rsidR="00A36547" w:rsidRPr="00461B19"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lastRenderedPageBreak/>
        <w:t>Conclusions</w:t>
      </w:r>
    </w:p>
    <w:p w:rsidR="00A36547" w:rsidRDefault="00A36547" w:rsidP="0006024C">
      <w:pPr>
        <w:pStyle w:val="LGTdoc"/>
        <w:spacing w:before="100" w:beforeAutospacing="1" w:after="180" w:afterAutospacing="1"/>
        <w:ind w:left="0" w:firstLine="0"/>
        <w:rPr>
          <w:szCs w:val="22"/>
          <w:lang w:eastAsia="ko-KR"/>
        </w:rPr>
      </w:pPr>
      <w:r w:rsidRPr="00926418">
        <w:rPr>
          <w:szCs w:val="22"/>
          <w:lang w:eastAsia="ko-KR"/>
        </w:rPr>
        <w:t xml:space="preserve">In this contribution, we discussed </w:t>
      </w:r>
      <w:r w:rsidR="00C26812">
        <w:rPr>
          <w:szCs w:val="22"/>
          <w:lang w:eastAsia="ko-KR"/>
        </w:rPr>
        <w:t>physical channel design framework for sidelink on unlicensed spectrum</w:t>
      </w:r>
      <w:r w:rsidRPr="00926418">
        <w:rPr>
          <w:szCs w:val="22"/>
          <w:lang w:eastAsia="ko-KR"/>
        </w:rPr>
        <w:t xml:space="preserve">. Based on the above discussion, our </w:t>
      </w:r>
      <w:r>
        <w:rPr>
          <w:szCs w:val="22"/>
          <w:lang w:eastAsia="ko-KR"/>
        </w:rPr>
        <w:t xml:space="preserve">observations and </w:t>
      </w:r>
      <w:r w:rsidRPr="00926418">
        <w:rPr>
          <w:szCs w:val="22"/>
          <w:lang w:eastAsia="ko-KR"/>
        </w:rPr>
        <w:t>proposals are given as follows:</w:t>
      </w:r>
    </w:p>
    <w:p w:rsidR="00223CBC" w:rsidRDefault="00223CBC" w:rsidP="00223CBC">
      <w:pPr>
        <w:ind w:left="0" w:firstLine="0"/>
        <w:rPr>
          <w:rFonts w:eastAsiaTheme="minorEastAsia"/>
          <w:b/>
          <w:i/>
          <w:sz w:val="22"/>
          <w:lang w:eastAsia="ko-KR"/>
        </w:rPr>
      </w:pPr>
      <w:r>
        <w:rPr>
          <w:rFonts w:eastAsiaTheme="minorEastAsia"/>
          <w:b/>
          <w:i/>
          <w:sz w:val="22"/>
          <w:lang w:eastAsia="ko-KR"/>
        </w:rPr>
        <w:t>Observation 1</w:t>
      </w:r>
      <w:r w:rsidRPr="00412E3A">
        <w:rPr>
          <w:rFonts w:eastAsiaTheme="minorEastAsia"/>
          <w:b/>
          <w:i/>
          <w:sz w:val="22"/>
          <w:lang w:eastAsia="ko-KR"/>
        </w:rPr>
        <w:t xml:space="preserve">: </w:t>
      </w:r>
      <w:r w:rsidRPr="00761B19">
        <w:rPr>
          <w:rFonts w:eastAsiaTheme="minorEastAsia"/>
          <w:b/>
          <w:i/>
          <w:sz w:val="22"/>
          <w:lang w:eastAsia="ko-KR"/>
        </w:rPr>
        <w:t>To study interlaced SL transmission, it is carefully to investigate impact on in-band emission problem.</w:t>
      </w:r>
    </w:p>
    <w:p w:rsidR="00223CBC" w:rsidRPr="00223CBC" w:rsidRDefault="00223CBC" w:rsidP="00223CBC">
      <w:pPr>
        <w:ind w:left="0" w:firstLine="0"/>
        <w:rPr>
          <w:rFonts w:eastAsiaTheme="minorEastAsia"/>
          <w:b/>
          <w:i/>
          <w:sz w:val="22"/>
          <w:lang w:eastAsia="ko-KR"/>
        </w:rPr>
      </w:pPr>
    </w:p>
    <w:p w:rsidR="00223CBC" w:rsidRDefault="00223CBC" w:rsidP="00223CBC">
      <w:pPr>
        <w:ind w:left="0" w:firstLine="0"/>
        <w:rPr>
          <w:rFonts w:eastAsiaTheme="minorEastAsia"/>
          <w:b/>
          <w:i/>
          <w:sz w:val="22"/>
          <w:lang w:eastAsia="ko-KR"/>
        </w:rPr>
      </w:pPr>
      <w:r>
        <w:rPr>
          <w:rFonts w:eastAsiaTheme="minorEastAsia"/>
          <w:b/>
          <w:i/>
          <w:sz w:val="22"/>
          <w:lang w:eastAsia="ko-KR"/>
        </w:rPr>
        <w:t>Proposal 1</w:t>
      </w:r>
      <w:r w:rsidRPr="00412E3A">
        <w:rPr>
          <w:rFonts w:eastAsiaTheme="minorEastAsia"/>
          <w:b/>
          <w:i/>
          <w:sz w:val="22"/>
          <w:lang w:eastAsia="ko-KR"/>
        </w:rPr>
        <w:t xml:space="preserve">: </w:t>
      </w:r>
      <w:r>
        <w:rPr>
          <w:rFonts w:eastAsiaTheme="minorEastAsia"/>
          <w:b/>
          <w:i/>
          <w:sz w:val="22"/>
          <w:lang w:eastAsia="ko-KR"/>
        </w:rPr>
        <w:t>For SL</w:t>
      </w:r>
      <w:r w:rsidRPr="0066314E">
        <w:rPr>
          <w:rFonts w:eastAsiaTheme="minorEastAsia"/>
          <w:b/>
          <w:i/>
          <w:sz w:val="22"/>
          <w:lang w:eastAsia="ko-KR"/>
        </w:rPr>
        <w:t xml:space="preserve"> </w:t>
      </w:r>
      <w:r>
        <w:rPr>
          <w:rFonts w:eastAsiaTheme="minorEastAsia"/>
          <w:b/>
          <w:i/>
          <w:sz w:val="22"/>
          <w:lang w:eastAsia="ko-KR"/>
        </w:rPr>
        <w:t>communication on unlicensed spectrum</w:t>
      </w:r>
      <w:r w:rsidRPr="0066314E">
        <w:rPr>
          <w:rFonts w:eastAsiaTheme="minorEastAsia"/>
          <w:b/>
          <w:i/>
          <w:sz w:val="22"/>
          <w:lang w:eastAsia="ko-KR"/>
        </w:rPr>
        <w:t>, a resource pool</w:t>
      </w:r>
      <w:r>
        <w:rPr>
          <w:rFonts w:eastAsiaTheme="minorEastAsia"/>
          <w:b/>
          <w:i/>
          <w:sz w:val="22"/>
          <w:lang w:eastAsia="ko-KR"/>
        </w:rPr>
        <w:t xml:space="preserve"> can include following slots:</w:t>
      </w:r>
    </w:p>
    <w:p w:rsidR="00223CBC" w:rsidRDefault="00223CBC" w:rsidP="00223CBC">
      <w:pPr>
        <w:pStyle w:val="a5"/>
        <w:numPr>
          <w:ilvl w:val="0"/>
          <w:numId w:val="38"/>
        </w:numPr>
        <w:ind w:leftChars="0"/>
        <w:rPr>
          <w:b/>
          <w:i/>
          <w:sz w:val="22"/>
          <w:szCs w:val="22"/>
          <w:lang w:eastAsia="ko-KR"/>
        </w:rPr>
      </w:pPr>
      <w:r>
        <w:rPr>
          <w:b/>
          <w:i/>
          <w:sz w:val="22"/>
          <w:szCs w:val="22"/>
          <w:lang w:eastAsia="ko-KR"/>
        </w:rPr>
        <w:t xml:space="preserve">Cell-specific UL slots, </w:t>
      </w:r>
    </w:p>
    <w:p w:rsidR="00223CBC" w:rsidRPr="00907F93" w:rsidRDefault="00223CBC" w:rsidP="00223CBC">
      <w:pPr>
        <w:pStyle w:val="a5"/>
        <w:numPr>
          <w:ilvl w:val="0"/>
          <w:numId w:val="38"/>
        </w:numPr>
        <w:ind w:leftChars="0"/>
        <w:rPr>
          <w:b/>
          <w:i/>
          <w:sz w:val="22"/>
          <w:szCs w:val="22"/>
          <w:lang w:eastAsia="ko-KR"/>
        </w:rPr>
      </w:pPr>
      <w:r>
        <w:rPr>
          <w:b/>
          <w:i/>
          <w:sz w:val="22"/>
          <w:szCs w:val="22"/>
          <w:lang w:eastAsia="ko-KR"/>
        </w:rPr>
        <w:t>Slots whose symbols from sl-StartSymbol to sl-StartSymbol + sl-LengthSymbols – 1 are cell-specific UL</w:t>
      </w:r>
    </w:p>
    <w:p w:rsidR="00223CBC" w:rsidRDefault="00223CBC" w:rsidP="00223CBC">
      <w:pPr>
        <w:ind w:left="0" w:firstLine="0"/>
        <w:rPr>
          <w:rFonts w:eastAsiaTheme="minorEastAsia"/>
          <w:b/>
          <w:i/>
          <w:sz w:val="22"/>
          <w:lang w:eastAsia="ko-KR"/>
        </w:rPr>
      </w:pPr>
      <w:r>
        <w:rPr>
          <w:rFonts w:eastAsiaTheme="minorEastAsia"/>
          <w:b/>
          <w:i/>
          <w:sz w:val="22"/>
          <w:lang w:eastAsia="ko-KR"/>
        </w:rPr>
        <w:t>Proposal 2</w:t>
      </w:r>
      <w:r w:rsidRPr="00412E3A">
        <w:rPr>
          <w:rFonts w:eastAsiaTheme="minorEastAsia"/>
          <w:b/>
          <w:i/>
          <w:sz w:val="22"/>
          <w:lang w:eastAsia="ko-KR"/>
        </w:rPr>
        <w:t xml:space="preserve">: </w:t>
      </w:r>
      <w:r>
        <w:rPr>
          <w:rFonts w:eastAsiaTheme="minorEastAsia"/>
          <w:b/>
          <w:i/>
          <w:sz w:val="22"/>
          <w:lang w:eastAsia="ko-KR"/>
        </w:rPr>
        <w:t>For SL</w:t>
      </w:r>
      <w:r w:rsidRPr="0066314E">
        <w:rPr>
          <w:rFonts w:eastAsiaTheme="minorEastAsia"/>
          <w:b/>
          <w:i/>
          <w:sz w:val="22"/>
          <w:lang w:eastAsia="ko-KR"/>
        </w:rPr>
        <w:t xml:space="preserve"> </w:t>
      </w:r>
      <w:r>
        <w:rPr>
          <w:rFonts w:eastAsiaTheme="minorEastAsia"/>
          <w:b/>
          <w:i/>
          <w:sz w:val="22"/>
          <w:lang w:eastAsia="ko-KR"/>
        </w:rPr>
        <w:t>communication on unlicensed spectrum</w:t>
      </w:r>
      <w:r w:rsidRPr="0066314E">
        <w:rPr>
          <w:rFonts w:eastAsiaTheme="minorEastAsia"/>
          <w:b/>
          <w:i/>
          <w:sz w:val="22"/>
          <w:lang w:eastAsia="ko-KR"/>
        </w:rPr>
        <w:t xml:space="preserve">, </w:t>
      </w:r>
      <w:r w:rsidRPr="00D50CD0">
        <w:rPr>
          <w:rFonts w:eastAsiaTheme="minorEastAsia"/>
          <w:b/>
          <w:i/>
          <w:sz w:val="22"/>
          <w:lang w:eastAsia="ko-KR"/>
        </w:rPr>
        <w:t>followings are considered</w:t>
      </w:r>
      <w:r>
        <w:rPr>
          <w:rFonts w:eastAsiaTheme="minorEastAsia"/>
          <w:b/>
          <w:i/>
          <w:sz w:val="22"/>
          <w:lang w:eastAsia="ko-KR"/>
        </w:rPr>
        <w:t xml:space="preserve"> to design </w:t>
      </w:r>
      <w:r w:rsidRPr="00D50CD0">
        <w:rPr>
          <w:rFonts w:eastAsiaTheme="minorEastAsia"/>
          <w:b/>
          <w:i/>
          <w:sz w:val="22"/>
          <w:lang w:eastAsia="ko-KR"/>
        </w:rPr>
        <w:t>frequency domain</w:t>
      </w:r>
      <w:r>
        <w:rPr>
          <w:rFonts w:eastAsiaTheme="minorEastAsia"/>
          <w:b/>
          <w:i/>
          <w:sz w:val="22"/>
          <w:lang w:eastAsia="ko-KR"/>
        </w:rPr>
        <w:t xml:space="preserve"> resources belonging to a resource pool</w:t>
      </w:r>
      <w:r w:rsidRPr="00D50CD0">
        <w:rPr>
          <w:rFonts w:eastAsiaTheme="minorEastAsia"/>
          <w:b/>
          <w:i/>
          <w:sz w:val="22"/>
          <w:lang w:eastAsia="ko-KR"/>
        </w:rPr>
        <w:t>:</w:t>
      </w:r>
    </w:p>
    <w:p w:rsidR="00223CBC" w:rsidRDefault="00223CBC" w:rsidP="00223CBC">
      <w:pPr>
        <w:pStyle w:val="a5"/>
        <w:numPr>
          <w:ilvl w:val="0"/>
          <w:numId w:val="38"/>
        </w:numPr>
        <w:ind w:leftChars="0"/>
        <w:rPr>
          <w:b/>
          <w:i/>
          <w:sz w:val="22"/>
          <w:szCs w:val="22"/>
          <w:lang w:eastAsia="ko-KR"/>
        </w:rPr>
      </w:pPr>
      <w:r w:rsidRPr="00D50CD0">
        <w:rPr>
          <w:b/>
          <w:i/>
          <w:sz w:val="22"/>
          <w:szCs w:val="22"/>
          <w:lang w:eastAsia="ko-KR"/>
        </w:rPr>
        <w:t>Whether or how the sub-channel is confined with RB set</w:t>
      </w:r>
    </w:p>
    <w:p w:rsidR="00223CBC" w:rsidRDefault="00223CBC" w:rsidP="00223CBC">
      <w:pPr>
        <w:pStyle w:val="a5"/>
        <w:numPr>
          <w:ilvl w:val="0"/>
          <w:numId w:val="38"/>
        </w:numPr>
        <w:ind w:leftChars="0"/>
        <w:rPr>
          <w:b/>
          <w:i/>
          <w:sz w:val="22"/>
          <w:szCs w:val="22"/>
          <w:lang w:eastAsia="ko-KR"/>
        </w:rPr>
      </w:pPr>
      <w:r w:rsidRPr="00D50CD0">
        <w:rPr>
          <w:b/>
          <w:i/>
          <w:sz w:val="22"/>
          <w:szCs w:val="22"/>
          <w:lang w:eastAsia="ko-KR"/>
        </w:rPr>
        <w:t>Whether or how the sub-channel is overlapping with guard band</w:t>
      </w:r>
    </w:p>
    <w:p w:rsidR="00223CBC" w:rsidRDefault="00223CBC" w:rsidP="00223CBC">
      <w:pPr>
        <w:pStyle w:val="a5"/>
        <w:numPr>
          <w:ilvl w:val="0"/>
          <w:numId w:val="38"/>
        </w:numPr>
        <w:ind w:leftChars="0"/>
        <w:rPr>
          <w:b/>
          <w:i/>
          <w:sz w:val="22"/>
          <w:szCs w:val="22"/>
          <w:lang w:eastAsia="ko-KR"/>
        </w:rPr>
      </w:pPr>
      <w:r>
        <w:rPr>
          <w:b/>
          <w:i/>
          <w:sz w:val="22"/>
          <w:szCs w:val="22"/>
          <w:lang w:eastAsia="ko-KR"/>
        </w:rPr>
        <w:t>Whether or how to use resources within guard bands between RB sets for SL transmission</w:t>
      </w:r>
    </w:p>
    <w:p w:rsidR="00223CBC" w:rsidRDefault="00223CBC" w:rsidP="00223CBC">
      <w:pPr>
        <w:ind w:left="0" w:firstLine="0"/>
        <w:rPr>
          <w:rFonts w:eastAsiaTheme="minorEastAsia"/>
          <w:b/>
          <w:i/>
          <w:sz w:val="22"/>
          <w:lang w:eastAsia="ko-KR"/>
        </w:rPr>
      </w:pPr>
      <w:r>
        <w:rPr>
          <w:rFonts w:eastAsiaTheme="minorEastAsia"/>
          <w:b/>
          <w:i/>
          <w:sz w:val="22"/>
          <w:lang w:eastAsia="ko-KR"/>
        </w:rPr>
        <w:t>Proposal 3</w:t>
      </w:r>
      <w:r w:rsidRPr="00412E3A">
        <w:rPr>
          <w:rFonts w:eastAsiaTheme="minorEastAsia"/>
          <w:b/>
          <w:i/>
          <w:sz w:val="22"/>
          <w:lang w:eastAsia="ko-KR"/>
        </w:rPr>
        <w:t xml:space="preserve">: </w:t>
      </w:r>
      <w:r w:rsidRPr="00F5127E">
        <w:rPr>
          <w:rFonts w:eastAsiaTheme="minorEastAsia"/>
          <w:b/>
          <w:i/>
          <w:sz w:val="22"/>
          <w:lang w:eastAsia="ko-KR"/>
        </w:rPr>
        <w:t xml:space="preserve">For SL </w:t>
      </w:r>
      <w:r>
        <w:rPr>
          <w:rFonts w:eastAsiaTheme="minorEastAsia"/>
          <w:b/>
          <w:i/>
          <w:sz w:val="22"/>
          <w:lang w:eastAsia="ko-KR"/>
        </w:rPr>
        <w:t xml:space="preserve">burst </w:t>
      </w:r>
      <w:r w:rsidRPr="00F5127E">
        <w:rPr>
          <w:rFonts w:eastAsiaTheme="minorEastAsia"/>
          <w:b/>
          <w:i/>
          <w:sz w:val="22"/>
          <w:lang w:eastAsia="ko-KR"/>
        </w:rPr>
        <w:t>transmissions, followings are considered:</w:t>
      </w:r>
    </w:p>
    <w:p w:rsidR="00223CBC" w:rsidRPr="00F5127E" w:rsidRDefault="00223CBC" w:rsidP="00223CBC">
      <w:pPr>
        <w:pStyle w:val="a5"/>
        <w:numPr>
          <w:ilvl w:val="0"/>
          <w:numId w:val="38"/>
        </w:numPr>
        <w:ind w:leftChars="0"/>
        <w:rPr>
          <w:b/>
          <w:i/>
          <w:sz w:val="22"/>
          <w:szCs w:val="22"/>
          <w:lang w:eastAsia="ko-KR"/>
        </w:rPr>
      </w:pPr>
      <w:r w:rsidRPr="00F5127E">
        <w:rPr>
          <w:b/>
          <w:i/>
          <w:sz w:val="22"/>
          <w:szCs w:val="22"/>
          <w:lang w:eastAsia="ko-KR"/>
        </w:rPr>
        <w:t xml:space="preserve">Whether or how to reduce TX-RX switching period at least for SL burst transmissions </w:t>
      </w:r>
    </w:p>
    <w:p w:rsidR="00223CBC" w:rsidRPr="00F5127E" w:rsidRDefault="00223CBC" w:rsidP="00223CBC">
      <w:pPr>
        <w:pStyle w:val="a5"/>
        <w:numPr>
          <w:ilvl w:val="0"/>
          <w:numId w:val="38"/>
        </w:numPr>
        <w:ind w:leftChars="0"/>
        <w:rPr>
          <w:b/>
          <w:i/>
          <w:sz w:val="22"/>
          <w:szCs w:val="22"/>
          <w:lang w:eastAsia="ko-KR"/>
        </w:rPr>
      </w:pPr>
      <w:r w:rsidRPr="00F5127E">
        <w:rPr>
          <w:b/>
          <w:i/>
          <w:sz w:val="22"/>
          <w:szCs w:val="22"/>
          <w:lang w:eastAsia="ko-KR"/>
        </w:rPr>
        <w:t>How to set or restrict sl-StartSymbol and sl-LengthSymbols</w:t>
      </w:r>
    </w:p>
    <w:p w:rsidR="00223CBC" w:rsidRDefault="00223CBC" w:rsidP="00223CBC">
      <w:pPr>
        <w:pStyle w:val="a5"/>
        <w:numPr>
          <w:ilvl w:val="0"/>
          <w:numId w:val="38"/>
        </w:numPr>
        <w:ind w:leftChars="0"/>
        <w:rPr>
          <w:b/>
          <w:i/>
          <w:sz w:val="22"/>
          <w:szCs w:val="22"/>
          <w:lang w:eastAsia="ko-KR"/>
        </w:rPr>
      </w:pPr>
      <w:r w:rsidRPr="00F5127E">
        <w:rPr>
          <w:b/>
          <w:i/>
          <w:sz w:val="22"/>
          <w:szCs w:val="22"/>
          <w:lang w:eastAsia="ko-KR"/>
        </w:rPr>
        <w:t>Whether or not to support PSFCH TX/RX</w:t>
      </w:r>
    </w:p>
    <w:p w:rsidR="00223CBC" w:rsidRPr="00F5127E" w:rsidRDefault="00223CBC" w:rsidP="00223CBC">
      <w:pPr>
        <w:pStyle w:val="a5"/>
        <w:numPr>
          <w:ilvl w:val="0"/>
          <w:numId w:val="38"/>
        </w:numPr>
        <w:ind w:leftChars="0"/>
        <w:rPr>
          <w:b/>
          <w:i/>
          <w:sz w:val="22"/>
          <w:szCs w:val="22"/>
          <w:lang w:eastAsia="ko-KR"/>
        </w:rPr>
      </w:pPr>
      <w:r>
        <w:rPr>
          <w:b/>
          <w:i/>
          <w:sz w:val="22"/>
          <w:szCs w:val="22"/>
          <w:lang w:eastAsia="ko-KR"/>
        </w:rPr>
        <w:t>Whether or how to support SL burst transmission for S-SSB, PSCCH/PSSCH, PSFCH</w:t>
      </w:r>
    </w:p>
    <w:p w:rsidR="00223CBC" w:rsidRDefault="00223CBC" w:rsidP="00223CBC">
      <w:pPr>
        <w:ind w:left="0" w:firstLine="0"/>
        <w:rPr>
          <w:rFonts w:eastAsiaTheme="minorEastAsia"/>
          <w:b/>
          <w:i/>
          <w:sz w:val="22"/>
          <w:lang w:eastAsia="ko-KR"/>
        </w:rPr>
      </w:pPr>
      <w:r>
        <w:rPr>
          <w:rFonts w:eastAsiaTheme="minorEastAsia"/>
          <w:b/>
          <w:i/>
          <w:sz w:val="22"/>
          <w:lang w:eastAsia="ko-KR"/>
        </w:rPr>
        <w:t>Proposal 4</w:t>
      </w:r>
      <w:r w:rsidRPr="00412E3A">
        <w:rPr>
          <w:rFonts w:eastAsiaTheme="minorEastAsia"/>
          <w:b/>
          <w:i/>
          <w:sz w:val="22"/>
          <w:lang w:eastAsia="ko-KR"/>
        </w:rPr>
        <w:t xml:space="preserve">: </w:t>
      </w:r>
      <w:r>
        <w:rPr>
          <w:rFonts w:eastAsiaTheme="minorEastAsia"/>
          <w:b/>
          <w:i/>
          <w:sz w:val="22"/>
          <w:lang w:eastAsia="ko-KR"/>
        </w:rPr>
        <w:t>Considering OCB and PSD requirements, followings are considered:</w:t>
      </w:r>
    </w:p>
    <w:p w:rsidR="00223CBC" w:rsidRDefault="00223CBC" w:rsidP="00223CBC">
      <w:pPr>
        <w:pStyle w:val="a5"/>
        <w:numPr>
          <w:ilvl w:val="0"/>
          <w:numId w:val="38"/>
        </w:numPr>
        <w:ind w:leftChars="0"/>
        <w:rPr>
          <w:b/>
          <w:i/>
          <w:sz w:val="22"/>
          <w:szCs w:val="22"/>
          <w:lang w:eastAsia="ko-KR"/>
        </w:rPr>
      </w:pPr>
      <w:r w:rsidRPr="005142D3">
        <w:rPr>
          <w:b/>
          <w:i/>
          <w:sz w:val="22"/>
          <w:szCs w:val="22"/>
          <w:lang w:eastAsia="ko-KR"/>
        </w:rPr>
        <w:t>Whether or not to define interlaced PSCCH/PSSCH transmission</w:t>
      </w:r>
    </w:p>
    <w:p w:rsidR="00223CBC" w:rsidRDefault="00223CBC" w:rsidP="00223CBC">
      <w:pPr>
        <w:pStyle w:val="a5"/>
        <w:numPr>
          <w:ilvl w:val="1"/>
          <w:numId w:val="38"/>
        </w:numPr>
        <w:ind w:leftChars="0"/>
        <w:rPr>
          <w:b/>
          <w:i/>
          <w:sz w:val="22"/>
          <w:szCs w:val="22"/>
          <w:lang w:eastAsia="ko-KR"/>
        </w:rPr>
      </w:pPr>
      <w:r w:rsidRPr="005142D3">
        <w:rPr>
          <w:b/>
          <w:i/>
          <w:sz w:val="22"/>
          <w:szCs w:val="22"/>
          <w:lang w:eastAsia="ko-KR"/>
        </w:rPr>
        <w:t xml:space="preserve">Whether </w:t>
      </w:r>
      <w:bookmarkStart w:id="8" w:name="_GoBack"/>
      <w:bookmarkEnd w:id="8"/>
      <w:r w:rsidRPr="005142D3">
        <w:rPr>
          <w:b/>
          <w:i/>
          <w:sz w:val="22"/>
          <w:szCs w:val="22"/>
          <w:lang w:eastAsia="ko-KR"/>
        </w:rPr>
        <w:t>or how to define sub-channel for interlaced PSCCH/PSSCH transmission</w:t>
      </w:r>
    </w:p>
    <w:p w:rsidR="00223CBC" w:rsidRPr="005142D3" w:rsidRDefault="00223CBC" w:rsidP="00223CBC">
      <w:pPr>
        <w:pStyle w:val="a5"/>
        <w:numPr>
          <w:ilvl w:val="1"/>
          <w:numId w:val="38"/>
        </w:numPr>
        <w:ind w:leftChars="0"/>
        <w:rPr>
          <w:b/>
          <w:i/>
          <w:sz w:val="22"/>
          <w:szCs w:val="22"/>
          <w:lang w:eastAsia="ko-KR"/>
        </w:rPr>
      </w:pPr>
      <w:r>
        <w:rPr>
          <w:b/>
          <w:i/>
          <w:sz w:val="22"/>
          <w:szCs w:val="22"/>
          <w:lang w:eastAsia="ko-KR"/>
        </w:rPr>
        <w:t>Whether or how to indicate reserved resource(s) for PSCCH/PSSCH transmission(s)</w:t>
      </w:r>
    </w:p>
    <w:p w:rsidR="00223CBC" w:rsidRPr="005142D3" w:rsidRDefault="00223CBC" w:rsidP="00223CBC">
      <w:pPr>
        <w:pStyle w:val="a5"/>
        <w:numPr>
          <w:ilvl w:val="0"/>
          <w:numId w:val="38"/>
        </w:numPr>
        <w:ind w:leftChars="0"/>
        <w:rPr>
          <w:b/>
          <w:i/>
          <w:sz w:val="22"/>
          <w:szCs w:val="22"/>
          <w:lang w:eastAsia="ko-KR"/>
        </w:rPr>
      </w:pPr>
      <w:r w:rsidRPr="005142D3">
        <w:rPr>
          <w:b/>
          <w:i/>
          <w:sz w:val="22"/>
          <w:szCs w:val="22"/>
          <w:lang w:eastAsia="ko-KR"/>
        </w:rPr>
        <w:t>Whether or how to design interlaced or wideband S-SSB transmission</w:t>
      </w:r>
    </w:p>
    <w:p w:rsidR="00223CBC" w:rsidRPr="005142D3" w:rsidRDefault="00223CBC" w:rsidP="00223CBC">
      <w:pPr>
        <w:pStyle w:val="a5"/>
        <w:numPr>
          <w:ilvl w:val="1"/>
          <w:numId w:val="38"/>
        </w:numPr>
        <w:ind w:leftChars="0"/>
        <w:rPr>
          <w:b/>
          <w:i/>
          <w:sz w:val="22"/>
          <w:szCs w:val="22"/>
          <w:lang w:eastAsia="ko-KR"/>
        </w:rPr>
      </w:pPr>
      <w:r>
        <w:rPr>
          <w:b/>
          <w:i/>
          <w:sz w:val="22"/>
          <w:szCs w:val="22"/>
          <w:lang w:eastAsia="ko-KR"/>
        </w:rPr>
        <w:t>Whether or h</w:t>
      </w:r>
      <w:r w:rsidRPr="005142D3">
        <w:rPr>
          <w:b/>
          <w:i/>
          <w:sz w:val="22"/>
          <w:szCs w:val="22"/>
          <w:lang w:eastAsia="ko-KR"/>
        </w:rPr>
        <w:t xml:space="preserve">ow to handle the case when the number of PRBs associated with a interlace index is smaller than 11. </w:t>
      </w:r>
    </w:p>
    <w:p w:rsidR="00223CBC" w:rsidRPr="005142D3" w:rsidRDefault="00223CBC" w:rsidP="00223CBC">
      <w:pPr>
        <w:pStyle w:val="a5"/>
        <w:numPr>
          <w:ilvl w:val="0"/>
          <w:numId w:val="38"/>
        </w:numPr>
        <w:ind w:leftChars="0"/>
        <w:rPr>
          <w:b/>
          <w:i/>
          <w:sz w:val="22"/>
          <w:szCs w:val="22"/>
          <w:lang w:eastAsia="ko-KR"/>
        </w:rPr>
      </w:pPr>
      <w:r w:rsidRPr="005142D3">
        <w:rPr>
          <w:b/>
          <w:i/>
          <w:sz w:val="22"/>
          <w:szCs w:val="22"/>
          <w:lang w:eastAsia="ko-KR"/>
        </w:rPr>
        <w:t>Whether or how to design interlaced PSFCH transmission</w:t>
      </w:r>
    </w:p>
    <w:p w:rsidR="00223CBC" w:rsidRDefault="00223CBC" w:rsidP="00223CBC">
      <w:pPr>
        <w:pStyle w:val="a5"/>
        <w:numPr>
          <w:ilvl w:val="1"/>
          <w:numId w:val="38"/>
        </w:numPr>
        <w:ind w:leftChars="0"/>
        <w:rPr>
          <w:b/>
          <w:i/>
          <w:sz w:val="22"/>
          <w:szCs w:val="22"/>
          <w:lang w:eastAsia="ko-KR"/>
        </w:rPr>
      </w:pPr>
      <w:r w:rsidRPr="005142D3">
        <w:rPr>
          <w:b/>
          <w:i/>
          <w:sz w:val="22"/>
          <w:szCs w:val="22"/>
          <w:lang w:eastAsia="ko-KR"/>
        </w:rPr>
        <w:lastRenderedPageBreak/>
        <w:t xml:space="preserve">If PSFCH is supported for SL operation in unlicensed band, PUCCH format 0 with interlaced structure is </w:t>
      </w:r>
      <w:r>
        <w:rPr>
          <w:b/>
          <w:i/>
          <w:sz w:val="22"/>
          <w:szCs w:val="22"/>
          <w:lang w:eastAsia="ko-KR"/>
        </w:rPr>
        <w:t>a baseline</w:t>
      </w:r>
      <w:r w:rsidRPr="005142D3">
        <w:rPr>
          <w:b/>
          <w:i/>
          <w:sz w:val="22"/>
          <w:szCs w:val="22"/>
          <w:lang w:eastAsia="ko-KR"/>
        </w:rPr>
        <w:t xml:space="preserve">. </w:t>
      </w:r>
    </w:p>
    <w:p w:rsidR="00223CBC" w:rsidRPr="005142D3" w:rsidRDefault="00223CBC" w:rsidP="00223CBC">
      <w:pPr>
        <w:pStyle w:val="a5"/>
        <w:numPr>
          <w:ilvl w:val="1"/>
          <w:numId w:val="38"/>
        </w:numPr>
        <w:ind w:leftChars="0"/>
        <w:rPr>
          <w:b/>
          <w:i/>
          <w:sz w:val="22"/>
          <w:szCs w:val="22"/>
          <w:lang w:eastAsia="ko-KR"/>
        </w:rPr>
      </w:pPr>
      <w:r>
        <w:rPr>
          <w:b/>
          <w:i/>
          <w:sz w:val="22"/>
          <w:szCs w:val="22"/>
          <w:lang w:eastAsia="ko-KR"/>
        </w:rPr>
        <w:t>Whether or how to increase the number of PSFCH resources in a slot</w:t>
      </w:r>
    </w:p>
    <w:p w:rsidR="00223CBC" w:rsidRPr="00761B19" w:rsidRDefault="00223CBC" w:rsidP="00223CBC">
      <w:pPr>
        <w:pStyle w:val="a5"/>
        <w:numPr>
          <w:ilvl w:val="1"/>
          <w:numId w:val="38"/>
        </w:numPr>
        <w:ind w:leftChars="0"/>
        <w:rPr>
          <w:b/>
          <w:i/>
          <w:sz w:val="22"/>
          <w:szCs w:val="22"/>
          <w:lang w:eastAsia="ko-KR"/>
        </w:rPr>
      </w:pPr>
      <w:r w:rsidRPr="005142D3">
        <w:rPr>
          <w:b/>
          <w:i/>
          <w:sz w:val="22"/>
          <w:szCs w:val="22"/>
          <w:lang w:eastAsia="ko-KR"/>
        </w:rPr>
        <w:t>Whether or how to update implicit PSSCH-to-PSFCH resource determination rule</w:t>
      </w:r>
    </w:p>
    <w:p w:rsidR="00791D4A" w:rsidRPr="00223CBC" w:rsidRDefault="00791D4A" w:rsidP="0006024C">
      <w:pPr>
        <w:pStyle w:val="LGTdoc"/>
        <w:spacing w:before="100" w:beforeAutospacing="1" w:after="180" w:afterAutospacing="1"/>
        <w:ind w:left="0" w:firstLine="0"/>
        <w:rPr>
          <w:b/>
          <w:i/>
          <w:szCs w:val="22"/>
          <w:lang w:eastAsia="ko-KR"/>
        </w:rPr>
      </w:pPr>
    </w:p>
    <w:p w:rsidR="00223CBC" w:rsidRPr="00B47023" w:rsidRDefault="00223CBC" w:rsidP="0006024C">
      <w:pPr>
        <w:pStyle w:val="LGTdoc"/>
        <w:spacing w:before="100" w:beforeAutospacing="1" w:after="180" w:afterAutospacing="1"/>
        <w:ind w:left="0" w:firstLine="0"/>
        <w:rPr>
          <w:b/>
          <w:i/>
          <w:szCs w:val="22"/>
          <w:lang w:eastAsia="ko-KR"/>
        </w:rPr>
      </w:pPr>
    </w:p>
    <w:p w:rsidR="00A36547" w:rsidRPr="00947CAD" w:rsidRDefault="00A36547" w:rsidP="0006024C">
      <w:pPr>
        <w:pStyle w:val="1"/>
        <w:ind w:left="432" w:hanging="432"/>
        <w:rPr>
          <w:rFonts w:ascii="Times New Roman" w:eastAsia="맑은 고딕" w:hAnsi="Times New Roman"/>
          <w:b/>
          <w:noProof/>
          <w:szCs w:val="28"/>
          <w:lang w:eastAsia="ko-KR"/>
        </w:rPr>
      </w:pPr>
      <w:r w:rsidRPr="00947CAD">
        <w:rPr>
          <w:rFonts w:ascii="Times New Roman" w:eastAsia="맑은 고딕" w:hAnsi="Times New Roman"/>
          <w:b/>
          <w:noProof/>
          <w:szCs w:val="28"/>
          <w:lang w:eastAsia="ko-KR"/>
        </w:rPr>
        <w:t>Reference</w:t>
      </w:r>
    </w:p>
    <w:p w:rsidR="00171D89" w:rsidRDefault="00171D89" w:rsidP="00171D89">
      <w:pPr>
        <w:pStyle w:val="LGTdoc"/>
        <w:spacing w:before="100" w:beforeAutospacing="1" w:after="180" w:afterAutospacing="1"/>
        <w:ind w:left="0" w:firstLine="0"/>
        <w:rPr>
          <w:szCs w:val="22"/>
          <w:lang w:eastAsia="ko-KR"/>
        </w:rPr>
      </w:pPr>
      <w:r>
        <w:rPr>
          <w:szCs w:val="22"/>
          <w:lang w:eastAsia="ko-KR"/>
        </w:rPr>
        <w:t>[1] RP-220300, “</w:t>
      </w:r>
      <w:r w:rsidRPr="001D7357">
        <w:rPr>
          <w:szCs w:val="22"/>
          <w:lang w:eastAsia="ko-KR"/>
        </w:rPr>
        <w:t>WID revision: NR sidelink evolution</w:t>
      </w:r>
      <w:r>
        <w:rPr>
          <w:szCs w:val="22"/>
          <w:lang w:eastAsia="ko-KR"/>
        </w:rPr>
        <w:t>,” OPPO.</w:t>
      </w:r>
    </w:p>
    <w:p w:rsidR="00235476" w:rsidRDefault="00235476" w:rsidP="00171D89">
      <w:pPr>
        <w:pStyle w:val="LGTdoc"/>
        <w:spacing w:before="100" w:beforeAutospacing="1" w:after="180" w:afterAutospacing="1"/>
        <w:ind w:left="0" w:firstLine="0"/>
        <w:rPr>
          <w:szCs w:val="22"/>
          <w:lang w:eastAsia="ko-KR"/>
        </w:rPr>
      </w:pPr>
      <w:r>
        <w:rPr>
          <w:rFonts w:hint="eastAsia"/>
          <w:szCs w:val="22"/>
          <w:lang w:eastAsia="ko-KR"/>
        </w:rPr>
        <w:t xml:space="preserve">[2] </w:t>
      </w:r>
      <w:r>
        <w:rPr>
          <w:szCs w:val="22"/>
          <w:lang w:eastAsia="ko-KR"/>
        </w:rPr>
        <w:t xml:space="preserve">3GPP </w:t>
      </w:r>
      <w:r>
        <w:rPr>
          <w:rFonts w:hint="eastAsia"/>
          <w:szCs w:val="22"/>
          <w:lang w:eastAsia="ko-KR"/>
        </w:rPr>
        <w:t xml:space="preserve">TS 37.213, </w:t>
      </w:r>
      <w:r>
        <w:rPr>
          <w:szCs w:val="22"/>
          <w:lang w:eastAsia="ko-KR"/>
        </w:rPr>
        <w:t>“Physical layer procedures for shared spectrum channel access”.</w:t>
      </w:r>
    </w:p>
    <w:p w:rsidR="00235476" w:rsidRPr="00235476" w:rsidRDefault="00235476" w:rsidP="003D33EC">
      <w:pPr>
        <w:pStyle w:val="LGTdoc"/>
        <w:spacing w:before="100" w:beforeAutospacing="1" w:after="180" w:afterAutospacing="1"/>
        <w:ind w:left="0" w:firstLine="0"/>
        <w:rPr>
          <w:szCs w:val="22"/>
          <w:lang w:eastAsia="ko-KR"/>
        </w:rPr>
      </w:pPr>
    </w:p>
    <w:sectPr w:rsidR="00235476" w:rsidRPr="00235476" w:rsidSect="00632237">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01EC" w:rsidRDefault="006401EC" w:rsidP="00F91B52">
      <w:pPr>
        <w:spacing w:before="0" w:after="0" w:line="240" w:lineRule="auto"/>
      </w:pPr>
      <w:r>
        <w:separator/>
      </w:r>
    </w:p>
  </w:endnote>
  <w:endnote w:type="continuationSeparator" w:id="0">
    <w:p w:rsidR="006401EC" w:rsidRDefault="006401EC" w:rsidP="00F91B5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variable"/>
    <w:sig w:usb0="00000001" w:usb1="4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01EC" w:rsidRDefault="006401EC" w:rsidP="00F91B52">
      <w:pPr>
        <w:spacing w:before="0" w:after="0" w:line="240" w:lineRule="auto"/>
      </w:pPr>
      <w:r>
        <w:separator/>
      </w:r>
    </w:p>
  </w:footnote>
  <w:footnote w:type="continuationSeparator" w:id="0">
    <w:p w:rsidR="006401EC" w:rsidRDefault="006401EC" w:rsidP="00F91B52">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AD4E27"/>
    <w:multiLevelType w:val="hybridMultilevel"/>
    <w:tmpl w:val="A44A3FDE"/>
    <w:lvl w:ilvl="0" w:tplc="DD0495BA">
      <w:start w:val="1"/>
      <w:numFmt w:val="bullet"/>
      <w:lvlText w:val="‐"/>
      <w:lvlJc w:val="left"/>
      <w:pPr>
        <w:ind w:left="800" w:hanging="400"/>
      </w:pPr>
      <w:rPr>
        <w:rFonts w:ascii="SimSun" w:eastAsia="SimSun" w:hAnsi="SimSun" w:hint="eastAsia"/>
      </w:rPr>
    </w:lvl>
    <w:lvl w:ilvl="1" w:tplc="7E527244">
      <w:start w:val="1"/>
      <w:numFmt w:val="bullet"/>
      <w:lvlText w:val=""/>
      <w:lvlJc w:val="left"/>
      <w:pPr>
        <w:ind w:left="1200" w:hanging="400"/>
      </w:pPr>
      <w:rPr>
        <w:rFonts w:ascii="Wingdings" w:hAnsi="Wingdings" w:hint="default"/>
        <w:sz w:val="16"/>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nsid w:val="08F13F9C"/>
    <w:multiLevelType w:val="hybridMultilevel"/>
    <w:tmpl w:val="D2963BA8"/>
    <w:lvl w:ilvl="0" w:tplc="EFFC59A4">
      <w:start w:val="1"/>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CAA4D44"/>
    <w:multiLevelType w:val="hybridMultilevel"/>
    <w:tmpl w:val="494C54FC"/>
    <w:lvl w:ilvl="0" w:tplc="7E527244">
      <w:start w:val="1"/>
      <w:numFmt w:val="bullet"/>
      <w:lvlText w:val=""/>
      <w:lvlJc w:val="left"/>
      <w:pPr>
        <w:ind w:left="800" w:hanging="400"/>
      </w:pPr>
      <w:rPr>
        <w:rFonts w:ascii="Wingdings" w:hAnsi="Wingdings" w:hint="default"/>
        <w:sz w:val="16"/>
      </w:rPr>
    </w:lvl>
    <w:lvl w:ilvl="1" w:tplc="4E5CA9E4">
      <w:numFmt w:val="bullet"/>
      <w:lvlText w:val="-"/>
      <w:lvlJc w:val="left"/>
      <w:pPr>
        <w:ind w:left="1200" w:hanging="400"/>
      </w:pPr>
      <w:rPr>
        <w:rFonts w:ascii="Times New Roman" w:eastAsia="MS Mincho" w:hAnsi="Times New Roman" w:cs="Times New Roman" w:hint="default"/>
      </w:rPr>
    </w:lvl>
    <w:lvl w:ilvl="2" w:tplc="2000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23006ACF"/>
    <w:multiLevelType w:val="multilevel"/>
    <w:tmpl w:val="8B56E7D0"/>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
    <w:nsid w:val="28296549"/>
    <w:multiLevelType w:val="hybridMultilevel"/>
    <w:tmpl w:val="3B163B8C"/>
    <w:lvl w:ilvl="0" w:tplc="DD0495BA">
      <w:start w:val="1"/>
      <w:numFmt w:val="bullet"/>
      <w:lvlText w:val="‐"/>
      <w:lvlJc w:val="left"/>
      <w:pPr>
        <w:ind w:left="800" w:hanging="400"/>
      </w:pPr>
      <w:rPr>
        <w:rFonts w:ascii="SimSun" w:eastAsia="SimSun" w:hAnsi="SimSun" w:hint="eastAsia"/>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6">
    <w:nsid w:val="31082C7B"/>
    <w:multiLevelType w:val="hybridMultilevel"/>
    <w:tmpl w:val="4906D28A"/>
    <w:lvl w:ilvl="0" w:tplc="A80C6476">
      <w:start w:val="1"/>
      <w:numFmt w:val="bullet"/>
      <w:lvlText w:val="−"/>
      <w:lvlJc w:val="left"/>
      <w:pPr>
        <w:ind w:left="800" w:hanging="400"/>
      </w:pPr>
      <w:rPr>
        <w:rFonts w:ascii="Calibri" w:hAnsi="Calibri" w:cs="Times New Roman" w:hint="default"/>
      </w:rPr>
    </w:lvl>
    <w:lvl w:ilvl="1" w:tplc="7E527244">
      <w:start w:val="1"/>
      <w:numFmt w:val="bullet"/>
      <w:lvlText w:val=""/>
      <w:lvlJc w:val="left"/>
      <w:pPr>
        <w:ind w:left="1200" w:hanging="400"/>
      </w:pPr>
      <w:rPr>
        <w:rFonts w:ascii="Wingdings" w:hAnsi="Wingdings" w:hint="default"/>
        <w:sz w:val="16"/>
      </w:rPr>
    </w:lvl>
    <w:lvl w:ilvl="2" w:tplc="18FE499A">
      <w:numFmt w:val="bullet"/>
      <w:lvlText w:val="›"/>
      <w:lvlJc w:val="left"/>
      <w:pPr>
        <w:ind w:left="1600" w:hanging="400"/>
      </w:pPr>
      <w:rPr>
        <w:rFonts w:ascii="Ericsson Capital TT" w:hAnsi="Ericsson Capital TT" w:hint="default"/>
      </w:rPr>
    </w:lvl>
    <w:lvl w:ilvl="3" w:tplc="041D0003">
      <w:start w:val="1"/>
      <w:numFmt w:val="bullet"/>
      <w:lvlText w:val="o"/>
      <w:lvlJc w:val="left"/>
      <w:pPr>
        <w:ind w:left="2000" w:hanging="400"/>
      </w:pPr>
      <w:rPr>
        <w:rFonts w:ascii="Courier New" w:hAnsi="Courier New" w:cs="Courier New"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8">
    <w:nsid w:val="3A825F68"/>
    <w:multiLevelType w:val="hybridMultilevel"/>
    <w:tmpl w:val="C6C2A030"/>
    <w:lvl w:ilvl="0" w:tplc="AC968F4C">
      <w:start w:val="3"/>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0">
    <w:nsid w:val="3BFB4C73"/>
    <w:multiLevelType w:val="hybridMultilevel"/>
    <w:tmpl w:val="55A6208A"/>
    <w:lvl w:ilvl="0" w:tplc="AAF27A3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3FCD60E0"/>
    <w:multiLevelType w:val="hybridMultilevel"/>
    <w:tmpl w:val="D0FCF882"/>
    <w:lvl w:ilvl="0" w:tplc="A80C6476">
      <w:start w:val="1"/>
      <w:numFmt w:val="bullet"/>
      <w:lvlText w:val="−"/>
      <w:lvlJc w:val="left"/>
      <w:pPr>
        <w:ind w:left="800" w:hanging="400"/>
      </w:pPr>
      <w:rPr>
        <w:rFonts w:ascii="Calibri" w:hAnsi="Calibri" w:cs="Times New Roman" w:hint="default"/>
      </w:rPr>
    </w:lvl>
    <w:lvl w:ilvl="1" w:tplc="AAF27A34">
      <w:start w:val="1"/>
      <w:numFmt w:val="bullet"/>
      <w:lvlText w:val="•"/>
      <w:lvlJc w:val="left"/>
      <w:pPr>
        <w:ind w:left="1200" w:hanging="400"/>
      </w:pPr>
      <w:rPr>
        <w:rFonts w:ascii="Arial" w:hAnsi="Arial" w:hint="default"/>
      </w:rPr>
    </w:lvl>
    <w:lvl w:ilvl="2" w:tplc="18FE499A">
      <w:numFmt w:val="bullet"/>
      <w:lvlText w:val="›"/>
      <w:lvlJc w:val="left"/>
      <w:pPr>
        <w:ind w:left="1600" w:hanging="400"/>
      </w:pPr>
      <w:rPr>
        <w:rFonts w:ascii="Ericsson Capital TT" w:hAnsi="Ericsson Capital TT"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40C872A9"/>
    <w:multiLevelType w:val="hybridMultilevel"/>
    <w:tmpl w:val="1A3E28CA"/>
    <w:lvl w:ilvl="0" w:tplc="FFFFFFFF">
      <w:numFmt w:val="bullet"/>
      <w:lvlText w:val="-"/>
      <w:lvlJc w:val="left"/>
      <w:pPr>
        <w:ind w:left="760" w:hanging="360"/>
      </w:pPr>
      <w:rPr>
        <w:rFonts w:ascii="Times" w:eastAsia="바탕"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3">
    <w:nsid w:val="44FC4AD7"/>
    <w:multiLevelType w:val="hybridMultilevel"/>
    <w:tmpl w:val="F2F2AE7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rPr>
    </w:lvl>
    <w:lvl w:ilvl="2" w:tplc="6DC0D080">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45B45894"/>
    <w:multiLevelType w:val="multilevel"/>
    <w:tmpl w:val="DC34524E"/>
    <w:lvl w:ilvl="0">
      <w:start w:val="1"/>
      <w:numFmt w:val="bullet"/>
      <w:lvlText w:val="•"/>
      <w:lvlJc w:val="left"/>
      <w:pPr>
        <w:ind w:left="800" w:hanging="400"/>
      </w:pPr>
      <w:rPr>
        <w:rFonts w:ascii="Arial" w:hAnsi="Arial" w:cs="Arial" w:hint="default"/>
      </w:rPr>
    </w:lvl>
    <w:lvl w:ilvl="1">
      <w:start w:val="2"/>
      <w:numFmt w:val="bullet"/>
      <w:lvlText w:val="-"/>
      <w:lvlJc w:val="left"/>
      <w:pPr>
        <w:ind w:left="1200" w:hanging="400"/>
      </w:pPr>
      <w:rPr>
        <w:rFonts w:ascii="Times New Roman" w:hAnsi="Times New Roman" w:cs="Times New Roman" w:hint="default"/>
      </w:rPr>
    </w:lvl>
    <w:lvl w:ilvl="2">
      <w:start w:val="1"/>
      <w:numFmt w:val="bullet"/>
      <w:lvlText w:val=""/>
      <w:lvlJc w:val="left"/>
      <w:pPr>
        <w:ind w:left="1600" w:hanging="400"/>
      </w:pPr>
      <w:rPr>
        <w:rFonts w:ascii="Wingdings" w:hAnsi="Wingdings" w:cs="Wingdings" w:hint="default"/>
        <w:sz w:val="22"/>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5">
    <w:nsid w:val="468519EC"/>
    <w:multiLevelType w:val="hybridMultilevel"/>
    <w:tmpl w:val="9746BF3C"/>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4AD34C5C"/>
    <w:multiLevelType w:val="hybridMultilevel"/>
    <w:tmpl w:val="AF7A8D86"/>
    <w:lvl w:ilvl="0" w:tplc="AAF27A34">
      <w:start w:val="1"/>
      <w:numFmt w:val="bullet"/>
      <w:lvlText w:val="•"/>
      <w:lvlJc w:val="left"/>
      <w:pPr>
        <w:ind w:left="800" w:hanging="400"/>
      </w:pPr>
      <w:rPr>
        <w:rFonts w:ascii="Arial" w:hAnsi="Arial"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4BA96489"/>
    <w:multiLevelType w:val="hybridMultilevel"/>
    <w:tmpl w:val="3962C694"/>
    <w:lvl w:ilvl="0" w:tplc="1E808208">
      <w:start w:val="5"/>
      <w:numFmt w:val="bullet"/>
      <w:lvlText w:val=""/>
      <w:lvlJc w:val="left"/>
      <w:pPr>
        <w:ind w:left="800" w:hanging="400"/>
      </w:pPr>
      <w:rPr>
        <w:rFonts w:ascii="Symbol" w:eastAsia="바탕" w:hAnsi="Symbol" w:cs="Times New Roman" w:hint="default"/>
      </w:rPr>
    </w:lvl>
    <w:lvl w:ilvl="1" w:tplc="A80C6476">
      <w:start w:val="1"/>
      <w:numFmt w:val="bullet"/>
      <w:lvlText w:val="−"/>
      <w:lvlJc w:val="left"/>
      <w:pPr>
        <w:ind w:left="1200" w:hanging="400"/>
      </w:pPr>
      <w:rPr>
        <w:rFonts w:ascii="Calibri" w:hAnsi="Calibri" w:hint="default"/>
      </w:rPr>
    </w:lvl>
    <w:lvl w:ilvl="2" w:tplc="0C090003">
      <w:start w:val="1"/>
      <w:numFmt w:val="bullet"/>
      <w:lvlText w:val="o"/>
      <w:lvlJc w:val="left"/>
      <w:pPr>
        <w:ind w:left="1600" w:hanging="400"/>
      </w:pPr>
      <w:rPr>
        <w:rFonts w:ascii="Courier New" w:hAnsi="Courier New" w:cs="Courier New"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2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2">
    <w:nsid w:val="5F992C2B"/>
    <w:multiLevelType w:val="hybridMultilevel"/>
    <w:tmpl w:val="FECC883A"/>
    <w:lvl w:ilvl="0" w:tplc="B7D04E4C">
      <w:numFmt w:val="bullet"/>
      <w:lvlText w:val="•"/>
      <w:lvlJc w:val="left"/>
      <w:pPr>
        <w:ind w:left="800" w:hanging="400"/>
      </w:pPr>
      <w:rPr>
        <w:rFonts w:ascii="Times New Roman" w:hAnsi="Times New Roman" w:hint="default"/>
      </w:rPr>
    </w:lvl>
    <w:lvl w:ilvl="1" w:tplc="B5A8667A">
      <w:numFmt w:val="bullet"/>
      <w:lvlText w:val="-"/>
      <w:lvlJc w:val="left"/>
      <w:pPr>
        <w:ind w:left="1200" w:hanging="400"/>
      </w:pPr>
      <w:rPr>
        <w:rFonts w:ascii="Times" w:eastAsia="바탕" w:hAnsi="Times" w:cs="Time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61456157"/>
    <w:multiLevelType w:val="hybridMultilevel"/>
    <w:tmpl w:val="A438932C"/>
    <w:lvl w:ilvl="0" w:tplc="1E808208">
      <w:start w:val="5"/>
      <w:numFmt w:val="bullet"/>
      <w:lvlText w:val=""/>
      <w:lvlJc w:val="left"/>
      <w:pPr>
        <w:ind w:left="800" w:hanging="400"/>
      </w:pPr>
      <w:rPr>
        <w:rFonts w:ascii="Symbol" w:eastAsia="바탕"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5">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6">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7">
    <w:nsid w:val="686A7A21"/>
    <w:multiLevelType w:val="hybridMultilevel"/>
    <w:tmpl w:val="EECEFC84"/>
    <w:lvl w:ilvl="0" w:tplc="7AA479A8">
      <w:start w:val="1"/>
      <w:numFmt w:val="bullet"/>
      <w:lvlText w:val="-"/>
      <w:lvlJc w:val="left"/>
      <w:pPr>
        <w:ind w:left="800" w:hanging="400"/>
      </w:pPr>
      <w:rPr>
        <w:rFonts w:ascii="Arial" w:eastAsia="굴림" w:hAnsi="Arial" w:cs="Arial" w:hint="default"/>
      </w:rPr>
    </w:lvl>
    <w:lvl w:ilvl="1" w:tplc="7E527244">
      <w:start w:val="1"/>
      <w:numFmt w:val="bullet"/>
      <w:lvlText w:val=""/>
      <w:lvlJc w:val="left"/>
      <w:pPr>
        <w:ind w:left="1200" w:hanging="400"/>
      </w:pPr>
      <w:rPr>
        <w:rFonts w:ascii="Wingdings" w:hAnsi="Wingdings" w:hint="default"/>
        <w:sz w:val="16"/>
      </w:rPr>
    </w:lvl>
    <w:lvl w:ilvl="2" w:tplc="18FE499A">
      <w:numFmt w:val="bullet"/>
      <w:lvlText w:val="›"/>
      <w:lvlJc w:val="left"/>
      <w:pPr>
        <w:ind w:left="1600" w:hanging="400"/>
      </w:pPr>
      <w:rPr>
        <w:rFonts w:ascii="Ericsson Capital TT" w:hAnsi="Ericsson Capital TT" w:hint="default"/>
      </w:rPr>
    </w:lvl>
    <w:lvl w:ilvl="3" w:tplc="0409000B">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9">
    <w:nsid w:val="6EC3734A"/>
    <w:multiLevelType w:val="multilevel"/>
    <w:tmpl w:val="5A38AF9A"/>
    <w:lvl w:ilvl="0">
      <w:start w:val="1"/>
      <w:numFmt w:val="bullet"/>
      <w:lvlText w:val="•"/>
      <w:lvlJc w:val="left"/>
      <w:pPr>
        <w:ind w:left="800" w:hanging="400"/>
      </w:pPr>
      <w:rPr>
        <w:rFonts w:ascii="Arial" w:hAnsi="Arial" w:cs="Arial" w:hint="default"/>
        <w:sz w:val="22"/>
      </w:rPr>
    </w:lvl>
    <w:lvl w:ilvl="1">
      <w:start w:val="1"/>
      <w:numFmt w:val="bullet"/>
      <w:lvlText w:val="−"/>
      <w:lvlJc w:val="left"/>
      <w:pPr>
        <w:ind w:left="1200" w:hanging="400"/>
      </w:pPr>
      <w:rPr>
        <w:rFonts w:ascii="Calibri" w:hAnsi="Calibri" w:cs="Calibri" w:hint="default"/>
        <w:sz w:val="22"/>
      </w:rPr>
    </w:lvl>
    <w:lvl w:ilvl="2">
      <w:start w:val="1"/>
      <w:numFmt w:val="bullet"/>
      <w:lvlText w:val=""/>
      <w:lvlJc w:val="left"/>
      <w:pPr>
        <w:ind w:left="1600" w:hanging="400"/>
      </w:pPr>
      <w:rPr>
        <w:rFonts w:ascii="Wingdings" w:hAnsi="Wingdings" w:cs="Wingdings" w:hint="default"/>
        <w:b/>
        <w:sz w:val="22"/>
      </w:rPr>
    </w:lvl>
    <w:lvl w:ilvl="3">
      <w:start w:val="1"/>
      <w:numFmt w:val="bullet"/>
      <w:lvlText w:val="›"/>
      <w:lvlJc w:val="left"/>
      <w:pPr>
        <w:ind w:left="2000" w:hanging="400"/>
      </w:pPr>
      <w:rPr>
        <w:rFonts w:ascii="Ericsson Capital TT" w:hAnsi="Ericsson Capital TT" w:cs="Ericsson Capital TT" w:hint="default"/>
        <w:sz w:val="22"/>
      </w:rPr>
    </w:lvl>
    <w:lvl w:ilvl="4">
      <w:start w:val="1"/>
      <w:numFmt w:val="bullet"/>
      <w:lvlText w:val=""/>
      <w:lvlJc w:val="left"/>
      <w:pPr>
        <w:ind w:left="2400" w:hanging="400"/>
      </w:pPr>
      <w:rPr>
        <w:rFonts w:ascii="Wingdings" w:hAnsi="Wingdings" w:cs="Wingdings" w:hint="default"/>
        <w:sz w:val="22"/>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0">
    <w:nsid w:val="702B75B4"/>
    <w:multiLevelType w:val="multilevel"/>
    <w:tmpl w:val="C7EEAB8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1">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4">
    <w:nsid w:val="74083952"/>
    <w:multiLevelType w:val="hybridMultilevel"/>
    <w:tmpl w:val="96CA468E"/>
    <w:lvl w:ilvl="0" w:tplc="DD0495BA">
      <w:start w:val="1"/>
      <w:numFmt w:val="bullet"/>
      <w:lvlText w:val="‐"/>
      <w:lvlJc w:val="left"/>
      <w:pPr>
        <w:ind w:left="800" w:hanging="400"/>
      </w:pPr>
      <w:rPr>
        <w:rFonts w:ascii="SimSun" w:eastAsia="SimSun" w:hAnsi="SimSun" w:hint="eastAsia"/>
      </w:rPr>
    </w:lvl>
    <w:lvl w:ilvl="1" w:tplc="20000003">
      <w:start w:val="1"/>
      <w:numFmt w:val="bullet"/>
      <w:lvlText w:val="o"/>
      <w:lvlJc w:val="left"/>
      <w:pPr>
        <w:ind w:left="1200" w:hanging="400"/>
      </w:pPr>
      <w:rPr>
        <w:rFonts w:ascii="Courier New" w:hAnsi="Courier New" w:cs="Courier New" w:hint="default"/>
      </w:rPr>
    </w:lvl>
    <w:lvl w:ilvl="2" w:tplc="18FE499A">
      <w:numFmt w:val="bullet"/>
      <w:lvlText w:val="›"/>
      <w:lvlJc w:val="left"/>
      <w:pPr>
        <w:ind w:left="1600" w:hanging="400"/>
      </w:pPr>
      <w:rPr>
        <w:rFonts w:ascii="Ericsson Capital TT" w:hAnsi="Ericsson Capital TT"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6">
    <w:nsid w:val="763357E5"/>
    <w:multiLevelType w:val="multilevel"/>
    <w:tmpl w:val="D02242B6"/>
    <w:lvl w:ilvl="0">
      <w:start w:val="1"/>
      <w:numFmt w:val="bullet"/>
      <w:lvlText w:val="−"/>
      <w:lvlJc w:val="left"/>
      <w:pPr>
        <w:ind w:left="800" w:hanging="400"/>
      </w:pPr>
      <w:rPr>
        <w:rFonts w:ascii="Calibri" w:hAnsi="Calibri"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num w:numId="1">
    <w:abstractNumId w:val="31"/>
  </w:num>
  <w:num w:numId="2">
    <w:abstractNumId w:val="27"/>
  </w:num>
  <w:num w:numId="3">
    <w:abstractNumId w:val="6"/>
  </w:num>
  <w:num w:numId="4">
    <w:abstractNumId w:val="11"/>
  </w:num>
  <w:num w:numId="5">
    <w:abstractNumId w:val="0"/>
  </w:num>
  <w:num w:numId="6">
    <w:abstractNumId w:val="1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2"/>
  </w:num>
  <w:num w:numId="8">
    <w:abstractNumId w:val="10"/>
  </w:num>
  <w:num w:numId="9">
    <w:abstractNumId w:val="33"/>
  </w:num>
  <w:num w:numId="10">
    <w:abstractNumId w:val="20"/>
  </w:num>
  <w:num w:numId="11">
    <w:abstractNumId w:val="16"/>
  </w:num>
  <w:num w:numId="12">
    <w:abstractNumId w:val="5"/>
  </w:num>
  <w:num w:numId="13">
    <w:abstractNumId w:val="26"/>
  </w:num>
  <w:num w:numId="14">
    <w:abstractNumId w:val="9"/>
  </w:num>
  <w:num w:numId="15">
    <w:abstractNumId w:val="21"/>
  </w:num>
  <w:num w:numId="16">
    <w:abstractNumId w:val="13"/>
  </w:num>
  <w:num w:numId="17">
    <w:abstractNumId w:val="3"/>
  </w:num>
  <w:num w:numId="18">
    <w:abstractNumId w:val="2"/>
  </w:num>
  <w:num w:numId="19">
    <w:abstractNumId w:val="4"/>
  </w:num>
  <w:num w:numId="20">
    <w:abstractNumId w:val="34"/>
  </w:num>
  <w:num w:numId="21">
    <w:abstractNumId w:val="23"/>
  </w:num>
  <w:num w:numId="22">
    <w:abstractNumId w:val="18"/>
  </w:num>
  <w:num w:numId="23">
    <w:abstractNumId w:val="30"/>
  </w:num>
  <w:num w:numId="24">
    <w:abstractNumId w:val="29"/>
  </w:num>
  <w:num w:numId="25">
    <w:abstractNumId w:val="14"/>
  </w:num>
  <w:num w:numId="26">
    <w:abstractNumId w:val="17"/>
  </w:num>
  <w:num w:numId="27">
    <w:abstractNumId w:val="7"/>
  </w:num>
  <w:num w:numId="28">
    <w:abstractNumId w:val="8"/>
  </w:num>
  <w:num w:numId="29">
    <w:abstractNumId w:val="15"/>
  </w:num>
  <w:num w:numId="30">
    <w:abstractNumId w:val="7"/>
  </w:num>
  <w:num w:numId="31">
    <w:abstractNumId w:val="28"/>
  </w:num>
  <w:num w:numId="32">
    <w:abstractNumId w:val="24"/>
  </w:num>
  <w:num w:numId="33">
    <w:abstractNumId w:val="35"/>
  </w:num>
  <w:num w:numId="34">
    <w:abstractNumId w:val="36"/>
  </w:num>
  <w:num w:numId="35">
    <w:abstractNumId w:val="12"/>
  </w:num>
  <w:num w:numId="36">
    <w:abstractNumId w:val="25"/>
  </w:num>
  <w:num w:numId="37">
    <w:abstractNumId w:val="1"/>
  </w:num>
  <w:num w:numId="38">
    <w:abstractNumId w:val="2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547"/>
    <w:rsid w:val="00001380"/>
    <w:rsid w:val="00001B3B"/>
    <w:rsid w:val="00005E2C"/>
    <w:rsid w:val="0000616D"/>
    <w:rsid w:val="0001481C"/>
    <w:rsid w:val="00014C0C"/>
    <w:rsid w:val="00016388"/>
    <w:rsid w:val="000175E3"/>
    <w:rsid w:val="000177D4"/>
    <w:rsid w:val="000207C7"/>
    <w:rsid w:val="000214E6"/>
    <w:rsid w:val="00021A55"/>
    <w:rsid w:val="00023587"/>
    <w:rsid w:val="00023723"/>
    <w:rsid w:val="000237A6"/>
    <w:rsid w:val="00024EA8"/>
    <w:rsid w:val="00025795"/>
    <w:rsid w:val="0002771E"/>
    <w:rsid w:val="00030482"/>
    <w:rsid w:val="00030783"/>
    <w:rsid w:val="00031417"/>
    <w:rsid w:val="00032282"/>
    <w:rsid w:val="00034D9B"/>
    <w:rsid w:val="00034F60"/>
    <w:rsid w:val="00036FFC"/>
    <w:rsid w:val="00037AF4"/>
    <w:rsid w:val="0004246E"/>
    <w:rsid w:val="00042D4C"/>
    <w:rsid w:val="000430AC"/>
    <w:rsid w:val="00044412"/>
    <w:rsid w:val="00045582"/>
    <w:rsid w:val="00045729"/>
    <w:rsid w:val="00045A89"/>
    <w:rsid w:val="00045A99"/>
    <w:rsid w:val="000470BC"/>
    <w:rsid w:val="00050E2F"/>
    <w:rsid w:val="00056154"/>
    <w:rsid w:val="00056744"/>
    <w:rsid w:val="00057CBA"/>
    <w:rsid w:val="0006014D"/>
    <w:rsid w:val="0006024C"/>
    <w:rsid w:val="00063D34"/>
    <w:rsid w:val="00064E28"/>
    <w:rsid w:val="00065216"/>
    <w:rsid w:val="00065F02"/>
    <w:rsid w:val="00065F76"/>
    <w:rsid w:val="00067E83"/>
    <w:rsid w:val="00071C09"/>
    <w:rsid w:val="00072468"/>
    <w:rsid w:val="000749E2"/>
    <w:rsid w:val="000751D9"/>
    <w:rsid w:val="00075458"/>
    <w:rsid w:val="00076303"/>
    <w:rsid w:val="00076B03"/>
    <w:rsid w:val="00077272"/>
    <w:rsid w:val="000777F0"/>
    <w:rsid w:val="00080923"/>
    <w:rsid w:val="00081AC9"/>
    <w:rsid w:val="000825D7"/>
    <w:rsid w:val="0008297F"/>
    <w:rsid w:val="00082E59"/>
    <w:rsid w:val="00085AEB"/>
    <w:rsid w:val="00086099"/>
    <w:rsid w:val="00086115"/>
    <w:rsid w:val="000863B1"/>
    <w:rsid w:val="000871EA"/>
    <w:rsid w:val="0008775A"/>
    <w:rsid w:val="00087AC0"/>
    <w:rsid w:val="000910BE"/>
    <w:rsid w:val="00091109"/>
    <w:rsid w:val="00091D73"/>
    <w:rsid w:val="00093158"/>
    <w:rsid w:val="0009338E"/>
    <w:rsid w:val="00094776"/>
    <w:rsid w:val="00094AD4"/>
    <w:rsid w:val="00095111"/>
    <w:rsid w:val="0009597F"/>
    <w:rsid w:val="00096C0B"/>
    <w:rsid w:val="00097B22"/>
    <w:rsid w:val="000A1008"/>
    <w:rsid w:val="000A1B03"/>
    <w:rsid w:val="000A254A"/>
    <w:rsid w:val="000A35D7"/>
    <w:rsid w:val="000A4139"/>
    <w:rsid w:val="000A6E47"/>
    <w:rsid w:val="000B0230"/>
    <w:rsid w:val="000B0BA8"/>
    <w:rsid w:val="000B132B"/>
    <w:rsid w:val="000B2795"/>
    <w:rsid w:val="000B29FF"/>
    <w:rsid w:val="000B4596"/>
    <w:rsid w:val="000B49A9"/>
    <w:rsid w:val="000B4A42"/>
    <w:rsid w:val="000B534B"/>
    <w:rsid w:val="000B5FD2"/>
    <w:rsid w:val="000B7811"/>
    <w:rsid w:val="000C0E50"/>
    <w:rsid w:val="000C2EBB"/>
    <w:rsid w:val="000C4F86"/>
    <w:rsid w:val="000C56BB"/>
    <w:rsid w:val="000C63C0"/>
    <w:rsid w:val="000D03F3"/>
    <w:rsid w:val="000D2AFA"/>
    <w:rsid w:val="000D3ABA"/>
    <w:rsid w:val="000D42AB"/>
    <w:rsid w:val="000D5B87"/>
    <w:rsid w:val="000E2123"/>
    <w:rsid w:val="000E264E"/>
    <w:rsid w:val="000E2A8B"/>
    <w:rsid w:val="000E305A"/>
    <w:rsid w:val="000E394C"/>
    <w:rsid w:val="000E6773"/>
    <w:rsid w:val="000E7663"/>
    <w:rsid w:val="000E7C3A"/>
    <w:rsid w:val="000E7DCE"/>
    <w:rsid w:val="000F00DE"/>
    <w:rsid w:val="000F0503"/>
    <w:rsid w:val="000F09C5"/>
    <w:rsid w:val="000F0FAE"/>
    <w:rsid w:val="000F353F"/>
    <w:rsid w:val="000F373D"/>
    <w:rsid w:val="000F5A52"/>
    <w:rsid w:val="000F6D4A"/>
    <w:rsid w:val="000F750B"/>
    <w:rsid w:val="000F7607"/>
    <w:rsid w:val="001006B1"/>
    <w:rsid w:val="001007A6"/>
    <w:rsid w:val="001011D5"/>
    <w:rsid w:val="00101A26"/>
    <w:rsid w:val="00102332"/>
    <w:rsid w:val="00103051"/>
    <w:rsid w:val="00103979"/>
    <w:rsid w:val="00105066"/>
    <w:rsid w:val="0010558B"/>
    <w:rsid w:val="0010584F"/>
    <w:rsid w:val="001077E2"/>
    <w:rsid w:val="0011010A"/>
    <w:rsid w:val="0011036E"/>
    <w:rsid w:val="0011117C"/>
    <w:rsid w:val="001127FC"/>
    <w:rsid w:val="00113279"/>
    <w:rsid w:val="00113DEE"/>
    <w:rsid w:val="001140D5"/>
    <w:rsid w:val="00114C15"/>
    <w:rsid w:val="0011649E"/>
    <w:rsid w:val="001216E5"/>
    <w:rsid w:val="00123E9C"/>
    <w:rsid w:val="001243CA"/>
    <w:rsid w:val="00125D69"/>
    <w:rsid w:val="00127F51"/>
    <w:rsid w:val="00127FCE"/>
    <w:rsid w:val="00130370"/>
    <w:rsid w:val="00131CBE"/>
    <w:rsid w:val="001335E4"/>
    <w:rsid w:val="00135D52"/>
    <w:rsid w:val="001371A4"/>
    <w:rsid w:val="00140F31"/>
    <w:rsid w:val="00141650"/>
    <w:rsid w:val="00143A4E"/>
    <w:rsid w:val="00143CB4"/>
    <w:rsid w:val="00144112"/>
    <w:rsid w:val="00144BC8"/>
    <w:rsid w:val="00150616"/>
    <w:rsid w:val="00150C0D"/>
    <w:rsid w:val="00152B48"/>
    <w:rsid w:val="001604AC"/>
    <w:rsid w:val="0016167C"/>
    <w:rsid w:val="0016414E"/>
    <w:rsid w:val="00164593"/>
    <w:rsid w:val="00165109"/>
    <w:rsid w:val="0016538C"/>
    <w:rsid w:val="00166493"/>
    <w:rsid w:val="00167538"/>
    <w:rsid w:val="00170DBA"/>
    <w:rsid w:val="00171087"/>
    <w:rsid w:val="00171D89"/>
    <w:rsid w:val="00172471"/>
    <w:rsid w:val="00172651"/>
    <w:rsid w:val="00172C88"/>
    <w:rsid w:val="00172DF8"/>
    <w:rsid w:val="00173351"/>
    <w:rsid w:val="0017660D"/>
    <w:rsid w:val="00176ACC"/>
    <w:rsid w:val="00176CD0"/>
    <w:rsid w:val="001771EA"/>
    <w:rsid w:val="00180102"/>
    <w:rsid w:val="00180B8E"/>
    <w:rsid w:val="00182C8E"/>
    <w:rsid w:val="0018324D"/>
    <w:rsid w:val="00183E05"/>
    <w:rsid w:val="00185100"/>
    <w:rsid w:val="001859A9"/>
    <w:rsid w:val="00185DAB"/>
    <w:rsid w:val="00187062"/>
    <w:rsid w:val="001878F6"/>
    <w:rsid w:val="00191B8F"/>
    <w:rsid w:val="001949A5"/>
    <w:rsid w:val="00196AA5"/>
    <w:rsid w:val="001974EB"/>
    <w:rsid w:val="001A2657"/>
    <w:rsid w:val="001A2E96"/>
    <w:rsid w:val="001A51D9"/>
    <w:rsid w:val="001A7EF9"/>
    <w:rsid w:val="001B09A3"/>
    <w:rsid w:val="001B1A9A"/>
    <w:rsid w:val="001B2632"/>
    <w:rsid w:val="001B3CA5"/>
    <w:rsid w:val="001B3FBC"/>
    <w:rsid w:val="001B4A99"/>
    <w:rsid w:val="001B52C0"/>
    <w:rsid w:val="001C0576"/>
    <w:rsid w:val="001C1983"/>
    <w:rsid w:val="001C326E"/>
    <w:rsid w:val="001C367A"/>
    <w:rsid w:val="001C3D3C"/>
    <w:rsid w:val="001C4E26"/>
    <w:rsid w:val="001C4F64"/>
    <w:rsid w:val="001C5D7E"/>
    <w:rsid w:val="001C646D"/>
    <w:rsid w:val="001C697D"/>
    <w:rsid w:val="001C73C4"/>
    <w:rsid w:val="001C73FB"/>
    <w:rsid w:val="001D2684"/>
    <w:rsid w:val="001E238C"/>
    <w:rsid w:val="001E4162"/>
    <w:rsid w:val="001E7231"/>
    <w:rsid w:val="001E7BEF"/>
    <w:rsid w:val="001F1FC1"/>
    <w:rsid w:val="001F2420"/>
    <w:rsid w:val="001F2F66"/>
    <w:rsid w:val="001F5EE8"/>
    <w:rsid w:val="001F63F2"/>
    <w:rsid w:val="001F69B9"/>
    <w:rsid w:val="001F7BE0"/>
    <w:rsid w:val="002015F9"/>
    <w:rsid w:val="00202600"/>
    <w:rsid w:val="00203290"/>
    <w:rsid w:val="0020348E"/>
    <w:rsid w:val="00203BDC"/>
    <w:rsid w:val="00204296"/>
    <w:rsid w:val="00204FC7"/>
    <w:rsid w:val="00206436"/>
    <w:rsid w:val="0021314E"/>
    <w:rsid w:val="002168D6"/>
    <w:rsid w:val="00217D04"/>
    <w:rsid w:val="00222308"/>
    <w:rsid w:val="00222838"/>
    <w:rsid w:val="00223B63"/>
    <w:rsid w:val="00223CBC"/>
    <w:rsid w:val="00224A18"/>
    <w:rsid w:val="00224BE1"/>
    <w:rsid w:val="00225274"/>
    <w:rsid w:val="00225EAE"/>
    <w:rsid w:val="002300F0"/>
    <w:rsid w:val="002339A6"/>
    <w:rsid w:val="002342A7"/>
    <w:rsid w:val="00234471"/>
    <w:rsid w:val="002346B1"/>
    <w:rsid w:val="002346E7"/>
    <w:rsid w:val="00235476"/>
    <w:rsid w:val="00241811"/>
    <w:rsid w:val="002420FD"/>
    <w:rsid w:val="002430F5"/>
    <w:rsid w:val="00243481"/>
    <w:rsid w:val="002436D5"/>
    <w:rsid w:val="00243B5C"/>
    <w:rsid w:val="00244933"/>
    <w:rsid w:val="00245257"/>
    <w:rsid w:val="002456C8"/>
    <w:rsid w:val="00246303"/>
    <w:rsid w:val="002466D3"/>
    <w:rsid w:val="0024784B"/>
    <w:rsid w:val="0025132D"/>
    <w:rsid w:val="0025328F"/>
    <w:rsid w:val="00255C14"/>
    <w:rsid w:val="00257C91"/>
    <w:rsid w:val="00260D70"/>
    <w:rsid w:val="002612A3"/>
    <w:rsid w:val="00265065"/>
    <w:rsid w:val="00266179"/>
    <w:rsid w:val="00266A91"/>
    <w:rsid w:val="00266E32"/>
    <w:rsid w:val="00270287"/>
    <w:rsid w:val="00271791"/>
    <w:rsid w:val="00272040"/>
    <w:rsid w:val="002728D6"/>
    <w:rsid w:val="00273BBE"/>
    <w:rsid w:val="0027474B"/>
    <w:rsid w:val="0027502B"/>
    <w:rsid w:val="00275698"/>
    <w:rsid w:val="00276069"/>
    <w:rsid w:val="00276E78"/>
    <w:rsid w:val="00280A63"/>
    <w:rsid w:val="00281B48"/>
    <w:rsid w:val="0028450B"/>
    <w:rsid w:val="0028625F"/>
    <w:rsid w:val="00287605"/>
    <w:rsid w:val="00290B2B"/>
    <w:rsid w:val="0029144C"/>
    <w:rsid w:val="00291512"/>
    <w:rsid w:val="002917FF"/>
    <w:rsid w:val="00292465"/>
    <w:rsid w:val="002925EA"/>
    <w:rsid w:val="002952EF"/>
    <w:rsid w:val="00295C4E"/>
    <w:rsid w:val="002970F2"/>
    <w:rsid w:val="00297552"/>
    <w:rsid w:val="00297657"/>
    <w:rsid w:val="002A05FB"/>
    <w:rsid w:val="002A0609"/>
    <w:rsid w:val="002A0A99"/>
    <w:rsid w:val="002A1257"/>
    <w:rsid w:val="002A1FAD"/>
    <w:rsid w:val="002A2234"/>
    <w:rsid w:val="002A2728"/>
    <w:rsid w:val="002A3199"/>
    <w:rsid w:val="002A36A8"/>
    <w:rsid w:val="002B00D6"/>
    <w:rsid w:val="002B095D"/>
    <w:rsid w:val="002B14A5"/>
    <w:rsid w:val="002B1B56"/>
    <w:rsid w:val="002B44EC"/>
    <w:rsid w:val="002B7840"/>
    <w:rsid w:val="002C05C3"/>
    <w:rsid w:val="002C0AE6"/>
    <w:rsid w:val="002C29AC"/>
    <w:rsid w:val="002C2B39"/>
    <w:rsid w:val="002C6253"/>
    <w:rsid w:val="002C70D2"/>
    <w:rsid w:val="002C7846"/>
    <w:rsid w:val="002D10A2"/>
    <w:rsid w:val="002D4CDC"/>
    <w:rsid w:val="002D53AB"/>
    <w:rsid w:val="002D6524"/>
    <w:rsid w:val="002D66AB"/>
    <w:rsid w:val="002D7DD0"/>
    <w:rsid w:val="002E0D9C"/>
    <w:rsid w:val="002E25A1"/>
    <w:rsid w:val="002E2CB5"/>
    <w:rsid w:val="002E3E3C"/>
    <w:rsid w:val="002E60D8"/>
    <w:rsid w:val="002E6B33"/>
    <w:rsid w:val="002E6D78"/>
    <w:rsid w:val="002E79EA"/>
    <w:rsid w:val="002F04B0"/>
    <w:rsid w:val="002F1BF7"/>
    <w:rsid w:val="003003DC"/>
    <w:rsid w:val="00301591"/>
    <w:rsid w:val="00302F66"/>
    <w:rsid w:val="003037B4"/>
    <w:rsid w:val="00303997"/>
    <w:rsid w:val="0030413E"/>
    <w:rsid w:val="003047F6"/>
    <w:rsid w:val="00304BCC"/>
    <w:rsid w:val="003063BB"/>
    <w:rsid w:val="003063C4"/>
    <w:rsid w:val="00307C31"/>
    <w:rsid w:val="0031109F"/>
    <w:rsid w:val="00311137"/>
    <w:rsid w:val="00313A62"/>
    <w:rsid w:val="00314CD6"/>
    <w:rsid w:val="00314E28"/>
    <w:rsid w:val="00317A48"/>
    <w:rsid w:val="00317F6C"/>
    <w:rsid w:val="003206CD"/>
    <w:rsid w:val="003207A0"/>
    <w:rsid w:val="0032206A"/>
    <w:rsid w:val="00324152"/>
    <w:rsid w:val="0032494C"/>
    <w:rsid w:val="00325577"/>
    <w:rsid w:val="003264C8"/>
    <w:rsid w:val="003274BE"/>
    <w:rsid w:val="0033106E"/>
    <w:rsid w:val="003325FC"/>
    <w:rsid w:val="003326AD"/>
    <w:rsid w:val="003327F5"/>
    <w:rsid w:val="00333F6A"/>
    <w:rsid w:val="00335A96"/>
    <w:rsid w:val="0033602E"/>
    <w:rsid w:val="0034014B"/>
    <w:rsid w:val="0034027E"/>
    <w:rsid w:val="0034043F"/>
    <w:rsid w:val="003410C5"/>
    <w:rsid w:val="00341560"/>
    <w:rsid w:val="003427D0"/>
    <w:rsid w:val="00343138"/>
    <w:rsid w:val="00343299"/>
    <w:rsid w:val="00343595"/>
    <w:rsid w:val="00344401"/>
    <w:rsid w:val="0034441E"/>
    <w:rsid w:val="003452AE"/>
    <w:rsid w:val="0034591C"/>
    <w:rsid w:val="00347AE3"/>
    <w:rsid w:val="00350308"/>
    <w:rsid w:val="003509E5"/>
    <w:rsid w:val="00351A5E"/>
    <w:rsid w:val="00354287"/>
    <w:rsid w:val="00355078"/>
    <w:rsid w:val="0035628D"/>
    <w:rsid w:val="00356458"/>
    <w:rsid w:val="003617A3"/>
    <w:rsid w:val="00361EBD"/>
    <w:rsid w:val="0036321E"/>
    <w:rsid w:val="003638E7"/>
    <w:rsid w:val="0036460C"/>
    <w:rsid w:val="0036501A"/>
    <w:rsid w:val="00366AEB"/>
    <w:rsid w:val="00367A40"/>
    <w:rsid w:val="00370803"/>
    <w:rsid w:val="00370B09"/>
    <w:rsid w:val="00371477"/>
    <w:rsid w:val="00372245"/>
    <w:rsid w:val="00372A5E"/>
    <w:rsid w:val="003735F2"/>
    <w:rsid w:val="00373640"/>
    <w:rsid w:val="0037413F"/>
    <w:rsid w:val="0037581E"/>
    <w:rsid w:val="00376D7E"/>
    <w:rsid w:val="003829B6"/>
    <w:rsid w:val="003833DE"/>
    <w:rsid w:val="00384771"/>
    <w:rsid w:val="0038481D"/>
    <w:rsid w:val="003877C1"/>
    <w:rsid w:val="00390087"/>
    <w:rsid w:val="003908B6"/>
    <w:rsid w:val="003912D0"/>
    <w:rsid w:val="00391BD9"/>
    <w:rsid w:val="003930D8"/>
    <w:rsid w:val="003931A3"/>
    <w:rsid w:val="003939DC"/>
    <w:rsid w:val="00393D09"/>
    <w:rsid w:val="0039430C"/>
    <w:rsid w:val="0039474A"/>
    <w:rsid w:val="0039566D"/>
    <w:rsid w:val="0039590B"/>
    <w:rsid w:val="00395AEF"/>
    <w:rsid w:val="00395FDB"/>
    <w:rsid w:val="00397D35"/>
    <w:rsid w:val="003A1C80"/>
    <w:rsid w:val="003A1FD4"/>
    <w:rsid w:val="003A32B0"/>
    <w:rsid w:val="003A41BF"/>
    <w:rsid w:val="003A45D8"/>
    <w:rsid w:val="003A4C4B"/>
    <w:rsid w:val="003A4FCC"/>
    <w:rsid w:val="003A51F5"/>
    <w:rsid w:val="003A564B"/>
    <w:rsid w:val="003A599B"/>
    <w:rsid w:val="003A5B69"/>
    <w:rsid w:val="003A7172"/>
    <w:rsid w:val="003B04EA"/>
    <w:rsid w:val="003B0B1F"/>
    <w:rsid w:val="003B0BB4"/>
    <w:rsid w:val="003B213F"/>
    <w:rsid w:val="003B2E45"/>
    <w:rsid w:val="003B4D64"/>
    <w:rsid w:val="003B51B7"/>
    <w:rsid w:val="003B6A04"/>
    <w:rsid w:val="003B72BD"/>
    <w:rsid w:val="003B76A1"/>
    <w:rsid w:val="003C02DF"/>
    <w:rsid w:val="003C1056"/>
    <w:rsid w:val="003C20AA"/>
    <w:rsid w:val="003C24D6"/>
    <w:rsid w:val="003C36CC"/>
    <w:rsid w:val="003C4472"/>
    <w:rsid w:val="003C569D"/>
    <w:rsid w:val="003C60CD"/>
    <w:rsid w:val="003C6B81"/>
    <w:rsid w:val="003C6D44"/>
    <w:rsid w:val="003C7863"/>
    <w:rsid w:val="003D25EA"/>
    <w:rsid w:val="003D33EC"/>
    <w:rsid w:val="003E2C2B"/>
    <w:rsid w:val="003E2D8E"/>
    <w:rsid w:val="003E6785"/>
    <w:rsid w:val="003E6BE1"/>
    <w:rsid w:val="003F0CEE"/>
    <w:rsid w:val="003F10C8"/>
    <w:rsid w:val="003F2DCB"/>
    <w:rsid w:val="003F67C5"/>
    <w:rsid w:val="003F75D8"/>
    <w:rsid w:val="003F7D95"/>
    <w:rsid w:val="00400AF6"/>
    <w:rsid w:val="00402A7A"/>
    <w:rsid w:val="00404B5C"/>
    <w:rsid w:val="0040515B"/>
    <w:rsid w:val="00405ACE"/>
    <w:rsid w:val="004068BC"/>
    <w:rsid w:val="00406C8F"/>
    <w:rsid w:val="00407083"/>
    <w:rsid w:val="00410BFC"/>
    <w:rsid w:val="00411D30"/>
    <w:rsid w:val="00413F32"/>
    <w:rsid w:val="0041456F"/>
    <w:rsid w:val="00415B85"/>
    <w:rsid w:val="00420AF2"/>
    <w:rsid w:val="00421467"/>
    <w:rsid w:val="00421646"/>
    <w:rsid w:val="00421723"/>
    <w:rsid w:val="004231E1"/>
    <w:rsid w:val="00423549"/>
    <w:rsid w:val="00424114"/>
    <w:rsid w:val="0042659E"/>
    <w:rsid w:val="00426E8F"/>
    <w:rsid w:val="00431D41"/>
    <w:rsid w:val="00432C42"/>
    <w:rsid w:val="004342FB"/>
    <w:rsid w:val="00434BB5"/>
    <w:rsid w:val="004406A3"/>
    <w:rsid w:val="004418AF"/>
    <w:rsid w:val="0044227F"/>
    <w:rsid w:val="00442375"/>
    <w:rsid w:val="00443113"/>
    <w:rsid w:val="004444DD"/>
    <w:rsid w:val="00446613"/>
    <w:rsid w:val="00446F05"/>
    <w:rsid w:val="004504C3"/>
    <w:rsid w:val="00451400"/>
    <w:rsid w:val="00451E1E"/>
    <w:rsid w:val="00454837"/>
    <w:rsid w:val="00455D0C"/>
    <w:rsid w:val="00456850"/>
    <w:rsid w:val="0045713E"/>
    <w:rsid w:val="004575D5"/>
    <w:rsid w:val="00457BD3"/>
    <w:rsid w:val="00461ADD"/>
    <w:rsid w:val="004643F4"/>
    <w:rsid w:val="004651DA"/>
    <w:rsid w:val="0046625B"/>
    <w:rsid w:val="00471A6B"/>
    <w:rsid w:val="00471BAB"/>
    <w:rsid w:val="00472F61"/>
    <w:rsid w:val="00474909"/>
    <w:rsid w:val="004756CC"/>
    <w:rsid w:val="00475812"/>
    <w:rsid w:val="00475FEF"/>
    <w:rsid w:val="004779D1"/>
    <w:rsid w:val="0048167D"/>
    <w:rsid w:val="00484A8E"/>
    <w:rsid w:val="00484B52"/>
    <w:rsid w:val="00485685"/>
    <w:rsid w:val="004856CA"/>
    <w:rsid w:val="00485825"/>
    <w:rsid w:val="00485FD0"/>
    <w:rsid w:val="00486AA1"/>
    <w:rsid w:val="004876EB"/>
    <w:rsid w:val="00490C46"/>
    <w:rsid w:val="0049163C"/>
    <w:rsid w:val="004924B6"/>
    <w:rsid w:val="004939A1"/>
    <w:rsid w:val="00493FD7"/>
    <w:rsid w:val="00494A13"/>
    <w:rsid w:val="004956B7"/>
    <w:rsid w:val="00497186"/>
    <w:rsid w:val="004974FF"/>
    <w:rsid w:val="004A2C02"/>
    <w:rsid w:val="004A5088"/>
    <w:rsid w:val="004A5BE9"/>
    <w:rsid w:val="004A6DCA"/>
    <w:rsid w:val="004A6E5B"/>
    <w:rsid w:val="004A7018"/>
    <w:rsid w:val="004B0506"/>
    <w:rsid w:val="004B14D6"/>
    <w:rsid w:val="004B18D9"/>
    <w:rsid w:val="004B1D55"/>
    <w:rsid w:val="004B2609"/>
    <w:rsid w:val="004B266A"/>
    <w:rsid w:val="004B29BA"/>
    <w:rsid w:val="004B2EC7"/>
    <w:rsid w:val="004B3C77"/>
    <w:rsid w:val="004B5DDE"/>
    <w:rsid w:val="004B5F50"/>
    <w:rsid w:val="004B68D3"/>
    <w:rsid w:val="004B6E77"/>
    <w:rsid w:val="004C1CEE"/>
    <w:rsid w:val="004C1F03"/>
    <w:rsid w:val="004C268D"/>
    <w:rsid w:val="004C2A88"/>
    <w:rsid w:val="004C4D8D"/>
    <w:rsid w:val="004C4ED0"/>
    <w:rsid w:val="004C63BC"/>
    <w:rsid w:val="004C6CBE"/>
    <w:rsid w:val="004C7DF2"/>
    <w:rsid w:val="004D0BE0"/>
    <w:rsid w:val="004D2BB4"/>
    <w:rsid w:val="004D35F0"/>
    <w:rsid w:val="004D499A"/>
    <w:rsid w:val="004D4E7D"/>
    <w:rsid w:val="004D6070"/>
    <w:rsid w:val="004D6E90"/>
    <w:rsid w:val="004D75E4"/>
    <w:rsid w:val="004D75ED"/>
    <w:rsid w:val="004E0295"/>
    <w:rsid w:val="004E123E"/>
    <w:rsid w:val="004E2E0C"/>
    <w:rsid w:val="004E3373"/>
    <w:rsid w:val="004E38E9"/>
    <w:rsid w:val="004E3B31"/>
    <w:rsid w:val="004E48B3"/>
    <w:rsid w:val="004E5EC8"/>
    <w:rsid w:val="004E6D8B"/>
    <w:rsid w:val="004E74FA"/>
    <w:rsid w:val="004F2133"/>
    <w:rsid w:val="004F2939"/>
    <w:rsid w:val="004F2AC6"/>
    <w:rsid w:val="004F3F14"/>
    <w:rsid w:val="004F4179"/>
    <w:rsid w:val="004F7056"/>
    <w:rsid w:val="004F7D93"/>
    <w:rsid w:val="00500C62"/>
    <w:rsid w:val="00500F74"/>
    <w:rsid w:val="00501549"/>
    <w:rsid w:val="00502741"/>
    <w:rsid w:val="00502EA6"/>
    <w:rsid w:val="00503C68"/>
    <w:rsid w:val="00503FFB"/>
    <w:rsid w:val="005050A7"/>
    <w:rsid w:val="00506719"/>
    <w:rsid w:val="0050752E"/>
    <w:rsid w:val="0051053C"/>
    <w:rsid w:val="0051310E"/>
    <w:rsid w:val="005142D3"/>
    <w:rsid w:val="005207F7"/>
    <w:rsid w:val="00520855"/>
    <w:rsid w:val="005230E4"/>
    <w:rsid w:val="00523B18"/>
    <w:rsid w:val="00523F3D"/>
    <w:rsid w:val="00524C37"/>
    <w:rsid w:val="00524DC1"/>
    <w:rsid w:val="005265EB"/>
    <w:rsid w:val="00527BA7"/>
    <w:rsid w:val="005306BE"/>
    <w:rsid w:val="00530711"/>
    <w:rsid w:val="0053080B"/>
    <w:rsid w:val="00532715"/>
    <w:rsid w:val="005329BA"/>
    <w:rsid w:val="00534838"/>
    <w:rsid w:val="00534F8E"/>
    <w:rsid w:val="00535C73"/>
    <w:rsid w:val="00535D70"/>
    <w:rsid w:val="00536881"/>
    <w:rsid w:val="005373B9"/>
    <w:rsid w:val="00537702"/>
    <w:rsid w:val="00537F49"/>
    <w:rsid w:val="005414B6"/>
    <w:rsid w:val="0054179C"/>
    <w:rsid w:val="00545497"/>
    <w:rsid w:val="00546372"/>
    <w:rsid w:val="00546979"/>
    <w:rsid w:val="0054700F"/>
    <w:rsid w:val="0055012A"/>
    <w:rsid w:val="00552A44"/>
    <w:rsid w:val="00552D8E"/>
    <w:rsid w:val="00553BB4"/>
    <w:rsid w:val="00553EC3"/>
    <w:rsid w:val="00553FFF"/>
    <w:rsid w:val="005548BA"/>
    <w:rsid w:val="00556C9E"/>
    <w:rsid w:val="00556F46"/>
    <w:rsid w:val="00560B4F"/>
    <w:rsid w:val="005631D3"/>
    <w:rsid w:val="005659DB"/>
    <w:rsid w:val="00566E98"/>
    <w:rsid w:val="00570593"/>
    <w:rsid w:val="005707B5"/>
    <w:rsid w:val="005715ED"/>
    <w:rsid w:val="00571B47"/>
    <w:rsid w:val="00574E9D"/>
    <w:rsid w:val="005760C3"/>
    <w:rsid w:val="00576B69"/>
    <w:rsid w:val="00576D03"/>
    <w:rsid w:val="00580EBF"/>
    <w:rsid w:val="00581450"/>
    <w:rsid w:val="005825F2"/>
    <w:rsid w:val="00583B2A"/>
    <w:rsid w:val="00584AEB"/>
    <w:rsid w:val="00584B3D"/>
    <w:rsid w:val="00584CC7"/>
    <w:rsid w:val="005857B4"/>
    <w:rsid w:val="00587B84"/>
    <w:rsid w:val="00590898"/>
    <w:rsid w:val="00590EB0"/>
    <w:rsid w:val="005935D7"/>
    <w:rsid w:val="00594C83"/>
    <w:rsid w:val="005963D9"/>
    <w:rsid w:val="00597C0A"/>
    <w:rsid w:val="005A00ED"/>
    <w:rsid w:val="005A0409"/>
    <w:rsid w:val="005A314E"/>
    <w:rsid w:val="005A43A2"/>
    <w:rsid w:val="005A4FE1"/>
    <w:rsid w:val="005A69ED"/>
    <w:rsid w:val="005B0220"/>
    <w:rsid w:val="005B1C21"/>
    <w:rsid w:val="005B227C"/>
    <w:rsid w:val="005B345E"/>
    <w:rsid w:val="005B3758"/>
    <w:rsid w:val="005B3A21"/>
    <w:rsid w:val="005B545C"/>
    <w:rsid w:val="005B5DE2"/>
    <w:rsid w:val="005B65F6"/>
    <w:rsid w:val="005B6735"/>
    <w:rsid w:val="005B67A9"/>
    <w:rsid w:val="005B6BAC"/>
    <w:rsid w:val="005B70DA"/>
    <w:rsid w:val="005C0574"/>
    <w:rsid w:val="005C1105"/>
    <w:rsid w:val="005C170D"/>
    <w:rsid w:val="005C2D2F"/>
    <w:rsid w:val="005C33CB"/>
    <w:rsid w:val="005C39EA"/>
    <w:rsid w:val="005C3C8C"/>
    <w:rsid w:val="005C44DE"/>
    <w:rsid w:val="005C5300"/>
    <w:rsid w:val="005C56D8"/>
    <w:rsid w:val="005C5944"/>
    <w:rsid w:val="005D0303"/>
    <w:rsid w:val="005D06C8"/>
    <w:rsid w:val="005D146B"/>
    <w:rsid w:val="005D1B08"/>
    <w:rsid w:val="005D23B9"/>
    <w:rsid w:val="005D26CB"/>
    <w:rsid w:val="005D3EA0"/>
    <w:rsid w:val="005D4F41"/>
    <w:rsid w:val="005D5B75"/>
    <w:rsid w:val="005D6C54"/>
    <w:rsid w:val="005D6FF0"/>
    <w:rsid w:val="005E05A1"/>
    <w:rsid w:val="005E068C"/>
    <w:rsid w:val="005E16BF"/>
    <w:rsid w:val="005E18EA"/>
    <w:rsid w:val="005E1CFD"/>
    <w:rsid w:val="005E1E57"/>
    <w:rsid w:val="005E263D"/>
    <w:rsid w:val="005E2835"/>
    <w:rsid w:val="005E2BAA"/>
    <w:rsid w:val="005E5F44"/>
    <w:rsid w:val="005E66F4"/>
    <w:rsid w:val="005E6A13"/>
    <w:rsid w:val="005E6B0F"/>
    <w:rsid w:val="005E71F4"/>
    <w:rsid w:val="005E781F"/>
    <w:rsid w:val="005F1BEC"/>
    <w:rsid w:val="005F2A0C"/>
    <w:rsid w:val="005F2D00"/>
    <w:rsid w:val="005F4F29"/>
    <w:rsid w:val="005F7DDC"/>
    <w:rsid w:val="0060578A"/>
    <w:rsid w:val="00605AAB"/>
    <w:rsid w:val="006062DB"/>
    <w:rsid w:val="00606C43"/>
    <w:rsid w:val="00607D01"/>
    <w:rsid w:val="00607EC5"/>
    <w:rsid w:val="00610A07"/>
    <w:rsid w:val="00611B73"/>
    <w:rsid w:val="006142B0"/>
    <w:rsid w:val="006145F7"/>
    <w:rsid w:val="006146DB"/>
    <w:rsid w:val="00614EDB"/>
    <w:rsid w:val="00615A35"/>
    <w:rsid w:val="00616BA6"/>
    <w:rsid w:val="0061735A"/>
    <w:rsid w:val="006174DA"/>
    <w:rsid w:val="00617727"/>
    <w:rsid w:val="00617CFC"/>
    <w:rsid w:val="00620A0A"/>
    <w:rsid w:val="006218E5"/>
    <w:rsid w:val="00623CDD"/>
    <w:rsid w:val="00624046"/>
    <w:rsid w:val="006266CC"/>
    <w:rsid w:val="00627143"/>
    <w:rsid w:val="0063150F"/>
    <w:rsid w:val="00631540"/>
    <w:rsid w:val="00632237"/>
    <w:rsid w:val="006325AF"/>
    <w:rsid w:val="006328B9"/>
    <w:rsid w:val="00633359"/>
    <w:rsid w:val="006334CD"/>
    <w:rsid w:val="0063555C"/>
    <w:rsid w:val="00635593"/>
    <w:rsid w:val="00636555"/>
    <w:rsid w:val="00636D90"/>
    <w:rsid w:val="00640071"/>
    <w:rsid w:val="006401EC"/>
    <w:rsid w:val="00642D24"/>
    <w:rsid w:val="00643C7A"/>
    <w:rsid w:val="00643EC8"/>
    <w:rsid w:val="00646ACA"/>
    <w:rsid w:val="00647E24"/>
    <w:rsid w:val="00647FE3"/>
    <w:rsid w:val="0065027A"/>
    <w:rsid w:val="0065357D"/>
    <w:rsid w:val="00653F3A"/>
    <w:rsid w:val="006547F6"/>
    <w:rsid w:val="00654E84"/>
    <w:rsid w:val="006552F2"/>
    <w:rsid w:val="006565C2"/>
    <w:rsid w:val="00657542"/>
    <w:rsid w:val="00657691"/>
    <w:rsid w:val="00657B60"/>
    <w:rsid w:val="00657C06"/>
    <w:rsid w:val="00662DA8"/>
    <w:rsid w:val="0066314E"/>
    <w:rsid w:val="00663235"/>
    <w:rsid w:val="0066392E"/>
    <w:rsid w:val="006652FC"/>
    <w:rsid w:val="00665641"/>
    <w:rsid w:val="0066588D"/>
    <w:rsid w:val="00665B91"/>
    <w:rsid w:val="00665D2C"/>
    <w:rsid w:val="00666354"/>
    <w:rsid w:val="00666937"/>
    <w:rsid w:val="00672D8F"/>
    <w:rsid w:val="00674923"/>
    <w:rsid w:val="00677D7D"/>
    <w:rsid w:val="00680134"/>
    <w:rsid w:val="006848E8"/>
    <w:rsid w:val="006871D6"/>
    <w:rsid w:val="006872D8"/>
    <w:rsid w:val="00687E3F"/>
    <w:rsid w:val="006900A8"/>
    <w:rsid w:val="00690461"/>
    <w:rsid w:val="00692909"/>
    <w:rsid w:val="00693380"/>
    <w:rsid w:val="00695B79"/>
    <w:rsid w:val="006974E5"/>
    <w:rsid w:val="00697557"/>
    <w:rsid w:val="00697C44"/>
    <w:rsid w:val="006A0511"/>
    <w:rsid w:val="006A0BBE"/>
    <w:rsid w:val="006A462E"/>
    <w:rsid w:val="006A6C06"/>
    <w:rsid w:val="006A71FC"/>
    <w:rsid w:val="006B0151"/>
    <w:rsid w:val="006B0784"/>
    <w:rsid w:val="006B10E4"/>
    <w:rsid w:val="006B1133"/>
    <w:rsid w:val="006B1E05"/>
    <w:rsid w:val="006B254F"/>
    <w:rsid w:val="006B3006"/>
    <w:rsid w:val="006B3614"/>
    <w:rsid w:val="006B4CF4"/>
    <w:rsid w:val="006B6AC5"/>
    <w:rsid w:val="006B6CBF"/>
    <w:rsid w:val="006B7003"/>
    <w:rsid w:val="006C068A"/>
    <w:rsid w:val="006C086B"/>
    <w:rsid w:val="006C0A3E"/>
    <w:rsid w:val="006C5CB9"/>
    <w:rsid w:val="006C64FC"/>
    <w:rsid w:val="006C74EA"/>
    <w:rsid w:val="006D02A2"/>
    <w:rsid w:val="006D16E0"/>
    <w:rsid w:val="006D1919"/>
    <w:rsid w:val="006D19F8"/>
    <w:rsid w:val="006D5D68"/>
    <w:rsid w:val="006D6FAF"/>
    <w:rsid w:val="006D7123"/>
    <w:rsid w:val="006D7EED"/>
    <w:rsid w:val="006E0304"/>
    <w:rsid w:val="006E0FC9"/>
    <w:rsid w:val="006E0FD9"/>
    <w:rsid w:val="006E1B44"/>
    <w:rsid w:val="006E262C"/>
    <w:rsid w:val="006E2774"/>
    <w:rsid w:val="006E44C3"/>
    <w:rsid w:val="006E4F30"/>
    <w:rsid w:val="006E51CE"/>
    <w:rsid w:val="006E6668"/>
    <w:rsid w:val="006E6F64"/>
    <w:rsid w:val="006E74E3"/>
    <w:rsid w:val="006F1C5F"/>
    <w:rsid w:val="006F1DDB"/>
    <w:rsid w:val="006F2822"/>
    <w:rsid w:val="006F4DFC"/>
    <w:rsid w:val="006F6628"/>
    <w:rsid w:val="006F6C85"/>
    <w:rsid w:val="006F7622"/>
    <w:rsid w:val="006F7D2F"/>
    <w:rsid w:val="006F7F96"/>
    <w:rsid w:val="00700A0E"/>
    <w:rsid w:val="007018BE"/>
    <w:rsid w:val="007022D9"/>
    <w:rsid w:val="00707758"/>
    <w:rsid w:val="00707912"/>
    <w:rsid w:val="00707F5E"/>
    <w:rsid w:val="007100E3"/>
    <w:rsid w:val="00712864"/>
    <w:rsid w:val="00713DAD"/>
    <w:rsid w:val="00714210"/>
    <w:rsid w:val="00714754"/>
    <w:rsid w:val="0071596C"/>
    <w:rsid w:val="007160DF"/>
    <w:rsid w:val="0071690B"/>
    <w:rsid w:val="00717EF7"/>
    <w:rsid w:val="00720027"/>
    <w:rsid w:val="00720B64"/>
    <w:rsid w:val="00722C84"/>
    <w:rsid w:val="00723F90"/>
    <w:rsid w:val="00725EB4"/>
    <w:rsid w:val="007264E4"/>
    <w:rsid w:val="00726A9F"/>
    <w:rsid w:val="0072796E"/>
    <w:rsid w:val="00727F71"/>
    <w:rsid w:val="00730927"/>
    <w:rsid w:val="00730BAF"/>
    <w:rsid w:val="0073130F"/>
    <w:rsid w:val="00733A38"/>
    <w:rsid w:val="0073464E"/>
    <w:rsid w:val="00734BD6"/>
    <w:rsid w:val="007356F8"/>
    <w:rsid w:val="00737095"/>
    <w:rsid w:val="0074022B"/>
    <w:rsid w:val="00740334"/>
    <w:rsid w:val="00740E21"/>
    <w:rsid w:val="00741096"/>
    <w:rsid w:val="00742845"/>
    <w:rsid w:val="00742C7D"/>
    <w:rsid w:val="0074337F"/>
    <w:rsid w:val="00743519"/>
    <w:rsid w:val="007448EA"/>
    <w:rsid w:val="0074559E"/>
    <w:rsid w:val="00745D6A"/>
    <w:rsid w:val="00746A9F"/>
    <w:rsid w:val="00746CE5"/>
    <w:rsid w:val="0074792B"/>
    <w:rsid w:val="00750326"/>
    <w:rsid w:val="00750AD7"/>
    <w:rsid w:val="00750E6B"/>
    <w:rsid w:val="00755610"/>
    <w:rsid w:val="00755757"/>
    <w:rsid w:val="007565D5"/>
    <w:rsid w:val="00756F87"/>
    <w:rsid w:val="0076189D"/>
    <w:rsid w:val="00761B19"/>
    <w:rsid w:val="00762D0B"/>
    <w:rsid w:val="00763A2D"/>
    <w:rsid w:val="00765DA2"/>
    <w:rsid w:val="00766884"/>
    <w:rsid w:val="00766965"/>
    <w:rsid w:val="007672A6"/>
    <w:rsid w:val="00767AE5"/>
    <w:rsid w:val="00770B76"/>
    <w:rsid w:val="00770DED"/>
    <w:rsid w:val="007710F3"/>
    <w:rsid w:val="007733BE"/>
    <w:rsid w:val="0077357C"/>
    <w:rsid w:val="00773F47"/>
    <w:rsid w:val="00774659"/>
    <w:rsid w:val="00776FB2"/>
    <w:rsid w:val="00777C77"/>
    <w:rsid w:val="00780050"/>
    <w:rsid w:val="00780693"/>
    <w:rsid w:val="007819BF"/>
    <w:rsid w:val="00784050"/>
    <w:rsid w:val="00785DFE"/>
    <w:rsid w:val="007860D2"/>
    <w:rsid w:val="00786872"/>
    <w:rsid w:val="007870A2"/>
    <w:rsid w:val="007871CC"/>
    <w:rsid w:val="00787640"/>
    <w:rsid w:val="0079140B"/>
    <w:rsid w:val="00791D4A"/>
    <w:rsid w:val="00793510"/>
    <w:rsid w:val="00793B9C"/>
    <w:rsid w:val="00793E98"/>
    <w:rsid w:val="0079565F"/>
    <w:rsid w:val="007959D0"/>
    <w:rsid w:val="00795BFD"/>
    <w:rsid w:val="00795EC0"/>
    <w:rsid w:val="0079711E"/>
    <w:rsid w:val="00797281"/>
    <w:rsid w:val="00797E76"/>
    <w:rsid w:val="007A0F60"/>
    <w:rsid w:val="007A1085"/>
    <w:rsid w:val="007A1FF7"/>
    <w:rsid w:val="007A2128"/>
    <w:rsid w:val="007A2B5E"/>
    <w:rsid w:val="007A2BC8"/>
    <w:rsid w:val="007A4290"/>
    <w:rsid w:val="007A4724"/>
    <w:rsid w:val="007A4E0D"/>
    <w:rsid w:val="007A4F30"/>
    <w:rsid w:val="007A53CB"/>
    <w:rsid w:val="007A6948"/>
    <w:rsid w:val="007A6EFE"/>
    <w:rsid w:val="007A741A"/>
    <w:rsid w:val="007A7F53"/>
    <w:rsid w:val="007B061C"/>
    <w:rsid w:val="007B1C61"/>
    <w:rsid w:val="007B25B1"/>
    <w:rsid w:val="007B2912"/>
    <w:rsid w:val="007B3E83"/>
    <w:rsid w:val="007B7EF0"/>
    <w:rsid w:val="007C1511"/>
    <w:rsid w:val="007C3581"/>
    <w:rsid w:val="007C455B"/>
    <w:rsid w:val="007C549D"/>
    <w:rsid w:val="007C6251"/>
    <w:rsid w:val="007C7135"/>
    <w:rsid w:val="007D1117"/>
    <w:rsid w:val="007D1EC5"/>
    <w:rsid w:val="007D1F9F"/>
    <w:rsid w:val="007D2E9B"/>
    <w:rsid w:val="007D46C0"/>
    <w:rsid w:val="007D46E0"/>
    <w:rsid w:val="007D4F20"/>
    <w:rsid w:val="007D6081"/>
    <w:rsid w:val="007D7013"/>
    <w:rsid w:val="007E046A"/>
    <w:rsid w:val="007E0CDE"/>
    <w:rsid w:val="007E28DD"/>
    <w:rsid w:val="007E2E06"/>
    <w:rsid w:val="007E368D"/>
    <w:rsid w:val="007E370C"/>
    <w:rsid w:val="007E5B88"/>
    <w:rsid w:val="007E6B56"/>
    <w:rsid w:val="007E7145"/>
    <w:rsid w:val="007F01BB"/>
    <w:rsid w:val="007F1D0D"/>
    <w:rsid w:val="007F2EAE"/>
    <w:rsid w:val="007F3FFC"/>
    <w:rsid w:val="007F4473"/>
    <w:rsid w:val="007F59C1"/>
    <w:rsid w:val="007F5C6E"/>
    <w:rsid w:val="008016D2"/>
    <w:rsid w:val="00802989"/>
    <w:rsid w:val="008049B7"/>
    <w:rsid w:val="00804EAD"/>
    <w:rsid w:val="008052BC"/>
    <w:rsid w:val="00805E56"/>
    <w:rsid w:val="0080750F"/>
    <w:rsid w:val="0081057C"/>
    <w:rsid w:val="00810F4F"/>
    <w:rsid w:val="00811D63"/>
    <w:rsid w:val="00812318"/>
    <w:rsid w:val="00813509"/>
    <w:rsid w:val="008138D7"/>
    <w:rsid w:val="00815170"/>
    <w:rsid w:val="00815176"/>
    <w:rsid w:val="0081585B"/>
    <w:rsid w:val="00816117"/>
    <w:rsid w:val="0081655E"/>
    <w:rsid w:val="008177CE"/>
    <w:rsid w:val="00817A00"/>
    <w:rsid w:val="00817B44"/>
    <w:rsid w:val="00820544"/>
    <w:rsid w:val="008206C3"/>
    <w:rsid w:val="00821251"/>
    <w:rsid w:val="00821527"/>
    <w:rsid w:val="0082266F"/>
    <w:rsid w:val="008246FB"/>
    <w:rsid w:val="00825C1E"/>
    <w:rsid w:val="008260FD"/>
    <w:rsid w:val="00830A13"/>
    <w:rsid w:val="00831102"/>
    <w:rsid w:val="0083165A"/>
    <w:rsid w:val="00833D87"/>
    <w:rsid w:val="008363E1"/>
    <w:rsid w:val="0083655E"/>
    <w:rsid w:val="00841632"/>
    <w:rsid w:val="00842414"/>
    <w:rsid w:val="00842505"/>
    <w:rsid w:val="00842E4E"/>
    <w:rsid w:val="00843027"/>
    <w:rsid w:val="0084431A"/>
    <w:rsid w:val="0085002E"/>
    <w:rsid w:val="008501A6"/>
    <w:rsid w:val="00852873"/>
    <w:rsid w:val="00854411"/>
    <w:rsid w:val="00857530"/>
    <w:rsid w:val="00860310"/>
    <w:rsid w:val="008605A0"/>
    <w:rsid w:val="0086195E"/>
    <w:rsid w:val="00862290"/>
    <w:rsid w:val="008644DD"/>
    <w:rsid w:val="00864FD4"/>
    <w:rsid w:val="008654D8"/>
    <w:rsid w:val="00866A58"/>
    <w:rsid w:val="00871CB4"/>
    <w:rsid w:val="00872B56"/>
    <w:rsid w:val="008730A4"/>
    <w:rsid w:val="0087406E"/>
    <w:rsid w:val="00876532"/>
    <w:rsid w:val="00881837"/>
    <w:rsid w:val="008831AF"/>
    <w:rsid w:val="0088412D"/>
    <w:rsid w:val="00886144"/>
    <w:rsid w:val="0088641A"/>
    <w:rsid w:val="00886895"/>
    <w:rsid w:val="008873D4"/>
    <w:rsid w:val="008873FC"/>
    <w:rsid w:val="008874BB"/>
    <w:rsid w:val="0088774B"/>
    <w:rsid w:val="00887990"/>
    <w:rsid w:val="00890032"/>
    <w:rsid w:val="008905EE"/>
    <w:rsid w:val="008916F6"/>
    <w:rsid w:val="00891A50"/>
    <w:rsid w:val="008924AF"/>
    <w:rsid w:val="00892931"/>
    <w:rsid w:val="00892991"/>
    <w:rsid w:val="00892A80"/>
    <w:rsid w:val="008956B8"/>
    <w:rsid w:val="00897CD2"/>
    <w:rsid w:val="008A0E80"/>
    <w:rsid w:val="008A2B3F"/>
    <w:rsid w:val="008A3FC2"/>
    <w:rsid w:val="008A436B"/>
    <w:rsid w:val="008A4503"/>
    <w:rsid w:val="008A5D67"/>
    <w:rsid w:val="008A6B7D"/>
    <w:rsid w:val="008B08F1"/>
    <w:rsid w:val="008B10FE"/>
    <w:rsid w:val="008B1395"/>
    <w:rsid w:val="008B255E"/>
    <w:rsid w:val="008B2C42"/>
    <w:rsid w:val="008B4050"/>
    <w:rsid w:val="008B6E9F"/>
    <w:rsid w:val="008C0DBD"/>
    <w:rsid w:val="008C184E"/>
    <w:rsid w:val="008C2AF0"/>
    <w:rsid w:val="008C2EF6"/>
    <w:rsid w:val="008C38F6"/>
    <w:rsid w:val="008C3A13"/>
    <w:rsid w:val="008C4372"/>
    <w:rsid w:val="008C5069"/>
    <w:rsid w:val="008C50C3"/>
    <w:rsid w:val="008C51BA"/>
    <w:rsid w:val="008C55F3"/>
    <w:rsid w:val="008C6F6E"/>
    <w:rsid w:val="008C7CBF"/>
    <w:rsid w:val="008D0A04"/>
    <w:rsid w:val="008D0E86"/>
    <w:rsid w:val="008D12BE"/>
    <w:rsid w:val="008D14F1"/>
    <w:rsid w:val="008D17C5"/>
    <w:rsid w:val="008D1B07"/>
    <w:rsid w:val="008D265B"/>
    <w:rsid w:val="008D2C05"/>
    <w:rsid w:val="008D501E"/>
    <w:rsid w:val="008D512F"/>
    <w:rsid w:val="008D5AD2"/>
    <w:rsid w:val="008E2F74"/>
    <w:rsid w:val="008E3A78"/>
    <w:rsid w:val="008E4901"/>
    <w:rsid w:val="008E6DB5"/>
    <w:rsid w:val="008E731D"/>
    <w:rsid w:val="008F2BF5"/>
    <w:rsid w:val="008F4A78"/>
    <w:rsid w:val="008F68F2"/>
    <w:rsid w:val="009000F8"/>
    <w:rsid w:val="009010C3"/>
    <w:rsid w:val="00901CCB"/>
    <w:rsid w:val="009031B7"/>
    <w:rsid w:val="00904CB0"/>
    <w:rsid w:val="009079E1"/>
    <w:rsid w:val="00910146"/>
    <w:rsid w:val="009101CF"/>
    <w:rsid w:val="00910360"/>
    <w:rsid w:val="00910481"/>
    <w:rsid w:val="00912210"/>
    <w:rsid w:val="00912331"/>
    <w:rsid w:val="00912655"/>
    <w:rsid w:val="00913506"/>
    <w:rsid w:val="009139B8"/>
    <w:rsid w:val="0091493E"/>
    <w:rsid w:val="0091551B"/>
    <w:rsid w:val="00915600"/>
    <w:rsid w:val="0092195B"/>
    <w:rsid w:val="00925EF8"/>
    <w:rsid w:val="00927119"/>
    <w:rsid w:val="00927402"/>
    <w:rsid w:val="00927ECE"/>
    <w:rsid w:val="00930C61"/>
    <w:rsid w:val="009318CF"/>
    <w:rsid w:val="009322CE"/>
    <w:rsid w:val="00933E7F"/>
    <w:rsid w:val="009357B9"/>
    <w:rsid w:val="00937486"/>
    <w:rsid w:val="00940722"/>
    <w:rsid w:val="0094136A"/>
    <w:rsid w:val="00943492"/>
    <w:rsid w:val="00947D09"/>
    <w:rsid w:val="009515AC"/>
    <w:rsid w:val="0095219B"/>
    <w:rsid w:val="00952A45"/>
    <w:rsid w:val="009539D0"/>
    <w:rsid w:val="00954293"/>
    <w:rsid w:val="009545C3"/>
    <w:rsid w:val="009613B2"/>
    <w:rsid w:val="00962BCA"/>
    <w:rsid w:val="00963209"/>
    <w:rsid w:val="009638B1"/>
    <w:rsid w:val="00965383"/>
    <w:rsid w:val="00965C53"/>
    <w:rsid w:val="00965FE3"/>
    <w:rsid w:val="009667FE"/>
    <w:rsid w:val="00966D98"/>
    <w:rsid w:val="009700B5"/>
    <w:rsid w:val="00971DF7"/>
    <w:rsid w:val="0097290D"/>
    <w:rsid w:val="0097347D"/>
    <w:rsid w:val="009737D2"/>
    <w:rsid w:val="009745D4"/>
    <w:rsid w:val="009767CE"/>
    <w:rsid w:val="00976E6F"/>
    <w:rsid w:val="00977D3E"/>
    <w:rsid w:val="00977F4F"/>
    <w:rsid w:val="00981694"/>
    <w:rsid w:val="009817C7"/>
    <w:rsid w:val="00984400"/>
    <w:rsid w:val="009873CE"/>
    <w:rsid w:val="00987B6F"/>
    <w:rsid w:val="00992608"/>
    <w:rsid w:val="0099477E"/>
    <w:rsid w:val="00995057"/>
    <w:rsid w:val="00997A7B"/>
    <w:rsid w:val="009A0126"/>
    <w:rsid w:val="009A07A0"/>
    <w:rsid w:val="009A122C"/>
    <w:rsid w:val="009A21BD"/>
    <w:rsid w:val="009A6264"/>
    <w:rsid w:val="009A64A2"/>
    <w:rsid w:val="009A73F4"/>
    <w:rsid w:val="009A777A"/>
    <w:rsid w:val="009A7978"/>
    <w:rsid w:val="009B0A0B"/>
    <w:rsid w:val="009B13CF"/>
    <w:rsid w:val="009B1683"/>
    <w:rsid w:val="009B78AD"/>
    <w:rsid w:val="009C0758"/>
    <w:rsid w:val="009C0FC2"/>
    <w:rsid w:val="009C14E4"/>
    <w:rsid w:val="009C335A"/>
    <w:rsid w:val="009C457C"/>
    <w:rsid w:val="009C522D"/>
    <w:rsid w:val="009C55A1"/>
    <w:rsid w:val="009C6051"/>
    <w:rsid w:val="009C7A94"/>
    <w:rsid w:val="009C7C56"/>
    <w:rsid w:val="009D15C4"/>
    <w:rsid w:val="009D16BB"/>
    <w:rsid w:val="009D2AB1"/>
    <w:rsid w:val="009D5F2A"/>
    <w:rsid w:val="009D5FD7"/>
    <w:rsid w:val="009D6ABC"/>
    <w:rsid w:val="009D6E39"/>
    <w:rsid w:val="009E0CFE"/>
    <w:rsid w:val="009E137C"/>
    <w:rsid w:val="009E2A1E"/>
    <w:rsid w:val="009E2B97"/>
    <w:rsid w:val="009E46B5"/>
    <w:rsid w:val="009E4870"/>
    <w:rsid w:val="009E5D53"/>
    <w:rsid w:val="009E62F9"/>
    <w:rsid w:val="009E7607"/>
    <w:rsid w:val="009F0D4C"/>
    <w:rsid w:val="009F223E"/>
    <w:rsid w:val="009F3354"/>
    <w:rsid w:val="009F3DF3"/>
    <w:rsid w:val="009F4CF2"/>
    <w:rsid w:val="009F5454"/>
    <w:rsid w:val="009F54FE"/>
    <w:rsid w:val="009F6A3E"/>
    <w:rsid w:val="00A001D0"/>
    <w:rsid w:val="00A00494"/>
    <w:rsid w:val="00A00B5B"/>
    <w:rsid w:val="00A0204D"/>
    <w:rsid w:val="00A04145"/>
    <w:rsid w:val="00A079CC"/>
    <w:rsid w:val="00A079E4"/>
    <w:rsid w:val="00A10524"/>
    <w:rsid w:val="00A108C7"/>
    <w:rsid w:val="00A11147"/>
    <w:rsid w:val="00A11591"/>
    <w:rsid w:val="00A1159B"/>
    <w:rsid w:val="00A125F8"/>
    <w:rsid w:val="00A132BB"/>
    <w:rsid w:val="00A143E9"/>
    <w:rsid w:val="00A145DB"/>
    <w:rsid w:val="00A148CF"/>
    <w:rsid w:val="00A14C82"/>
    <w:rsid w:val="00A164B3"/>
    <w:rsid w:val="00A17104"/>
    <w:rsid w:val="00A23B47"/>
    <w:rsid w:val="00A243F1"/>
    <w:rsid w:val="00A3052D"/>
    <w:rsid w:val="00A305BF"/>
    <w:rsid w:val="00A3123D"/>
    <w:rsid w:val="00A31DC5"/>
    <w:rsid w:val="00A3254E"/>
    <w:rsid w:val="00A33520"/>
    <w:rsid w:val="00A33CE1"/>
    <w:rsid w:val="00A350A1"/>
    <w:rsid w:val="00A35BE9"/>
    <w:rsid w:val="00A36547"/>
    <w:rsid w:val="00A3733B"/>
    <w:rsid w:val="00A40EA0"/>
    <w:rsid w:val="00A40F1F"/>
    <w:rsid w:val="00A41495"/>
    <w:rsid w:val="00A41AAB"/>
    <w:rsid w:val="00A42970"/>
    <w:rsid w:val="00A43C9D"/>
    <w:rsid w:val="00A44344"/>
    <w:rsid w:val="00A4507D"/>
    <w:rsid w:val="00A46680"/>
    <w:rsid w:val="00A47396"/>
    <w:rsid w:val="00A50758"/>
    <w:rsid w:val="00A518CD"/>
    <w:rsid w:val="00A53F2B"/>
    <w:rsid w:val="00A540AC"/>
    <w:rsid w:val="00A5612E"/>
    <w:rsid w:val="00A56A7B"/>
    <w:rsid w:val="00A56BBA"/>
    <w:rsid w:val="00A56C66"/>
    <w:rsid w:val="00A571AA"/>
    <w:rsid w:val="00A575B5"/>
    <w:rsid w:val="00A57D81"/>
    <w:rsid w:val="00A60C36"/>
    <w:rsid w:val="00A6105E"/>
    <w:rsid w:val="00A6207D"/>
    <w:rsid w:val="00A623A2"/>
    <w:rsid w:val="00A6291C"/>
    <w:rsid w:val="00A64931"/>
    <w:rsid w:val="00A64FB6"/>
    <w:rsid w:val="00A65C73"/>
    <w:rsid w:val="00A65CE3"/>
    <w:rsid w:val="00A678E0"/>
    <w:rsid w:val="00A67959"/>
    <w:rsid w:val="00A703FB"/>
    <w:rsid w:val="00A70DA5"/>
    <w:rsid w:val="00A7167A"/>
    <w:rsid w:val="00A72C60"/>
    <w:rsid w:val="00A76129"/>
    <w:rsid w:val="00A76283"/>
    <w:rsid w:val="00A76745"/>
    <w:rsid w:val="00A80ABD"/>
    <w:rsid w:val="00A81A68"/>
    <w:rsid w:val="00A81CE9"/>
    <w:rsid w:val="00A81D98"/>
    <w:rsid w:val="00A81F0C"/>
    <w:rsid w:val="00A82CBA"/>
    <w:rsid w:val="00A83811"/>
    <w:rsid w:val="00A84A2C"/>
    <w:rsid w:val="00A86A73"/>
    <w:rsid w:val="00A8760A"/>
    <w:rsid w:val="00A935B1"/>
    <w:rsid w:val="00A94DC0"/>
    <w:rsid w:val="00A975C6"/>
    <w:rsid w:val="00AA0593"/>
    <w:rsid w:val="00AA0BE1"/>
    <w:rsid w:val="00AA260A"/>
    <w:rsid w:val="00AA2667"/>
    <w:rsid w:val="00AA2973"/>
    <w:rsid w:val="00AA5F7E"/>
    <w:rsid w:val="00AA784B"/>
    <w:rsid w:val="00AA7D2C"/>
    <w:rsid w:val="00AB03E9"/>
    <w:rsid w:val="00AB0BCF"/>
    <w:rsid w:val="00AB100A"/>
    <w:rsid w:val="00AB2925"/>
    <w:rsid w:val="00AB4540"/>
    <w:rsid w:val="00AB54A4"/>
    <w:rsid w:val="00AB6619"/>
    <w:rsid w:val="00AC0715"/>
    <w:rsid w:val="00AC1087"/>
    <w:rsid w:val="00AC14F4"/>
    <w:rsid w:val="00AC2314"/>
    <w:rsid w:val="00AC5124"/>
    <w:rsid w:val="00AC5758"/>
    <w:rsid w:val="00AC662F"/>
    <w:rsid w:val="00AD0CD5"/>
    <w:rsid w:val="00AD0FB5"/>
    <w:rsid w:val="00AD1187"/>
    <w:rsid w:val="00AD1A6C"/>
    <w:rsid w:val="00AD3664"/>
    <w:rsid w:val="00AD5D53"/>
    <w:rsid w:val="00AD6A1E"/>
    <w:rsid w:val="00AD77B9"/>
    <w:rsid w:val="00AE179D"/>
    <w:rsid w:val="00AE1972"/>
    <w:rsid w:val="00AE240F"/>
    <w:rsid w:val="00AE264E"/>
    <w:rsid w:val="00AE39AB"/>
    <w:rsid w:val="00AE4B2D"/>
    <w:rsid w:val="00AE5188"/>
    <w:rsid w:val="00AE781A"/>
    <w:rsid w:val="00AF13C1"/>
    <w:rsid w:val="00AF18B3"/>
    <w:rsid w:val="00AF215C"/>
    <w:rsid w:val="00AF4278"/>
    <w:rsid w:val="00AF5160"/>
    <w:rsid w:val="00AF5DF7"/>
    <w:rsid w:val="00AF6C2A"/>
    <w:rsid w:val="00AF7034"/>
    <w:rsid w:val="00AF7337"/>
    <w:rsid w:val="00AF7F9D"/>
    <w:rsid w:val="00B00011"/>
    <w:rsid w:val="00B00994"/>
    <w:rsid w:val="00B0116E"/>
    <w:rsid w:val="00B0124A"/>
    <w:rsid w:val="00B01432"/>
    <w:rsid w:val="00B01CA5"/>
    <w:rsid w:val="00B02409"/>
    <w:rsid w:val="00B025BE"/>
    <w:rsid w:val="00B02D11"/>
    <w:rsid w:val="00B04933"/>
    <w:rsid w:val="00B04E10"/>
    <w:rsid w:val="00B04F2F"/>
    <w:rsid w:val="00B05547"/>
    <w:rsid w:val="00B105EB"/>
    <w:rsid w:val="00B12C10"/>
    <w:rsid w:val="00B12D5E"/>
    <w:rsid w:val="00B13599"/>
    <w:rsid w:val="00B143BB"/>
    <w:rsid w:val="00B144A6"/>
    <w:rsid w:val="00B14EFC"/>
    <w:rsid w:val="00B1529D"/>
    <w:rsid w:val="00B162C7"/>
    <w:rsid w:val="00B16AAD"/>
    <w:rsid w:val="00B1797F"/>
    <w:rsid w:val="00B20F75"/>
    <w:rsid w:val="00B21342"/>
    <w:rsid w:val="00B21D4D"/>
    <w:rsid w:val="00B2357C"/>
    <w:rsid w:val="00B23DE0"/>
    <w:rsid w:val="00B242EA"/>
    <w:rsid w:val="00B259FD"/>
    <w:rsid w:val="00B27420"/>
    <w:rsid w:val="00B30BAC"/>
    <w:rsid w:val="00B32FF2"/>
    <w:rsid w:val="00B339C7"/>
    <w:rsid w:val="00B36D8A"/>
    <w:rsid w:val="00B37440"/>
    <w:rsid w:val="00B376FE"/>
    <w:rsid w:val="00B37F26"/>
    <w:rsid w:val="00B40A77"/>
    <w:rsid w:val="00B40EBE"/>
    <w:rsid w:val="00B41610"/>
    <w:rsid w:val="00B42768"/>
    <w:rsid w:val="00B456D6"/>
    <w:rsid w:val="00B457FE"/>
    <w:rsid w:val="00B47023"/>
    <w:rsid w:val="00B472CD"/>
    <w:rsid w:val="00B47769"/>
    <w:rsid w:val="00B4779A"/>
    <w:rsid w:val="00B47909"/>
    <w:rsid w:val="00B50BA7"/>
    <w:rsid w:val="00B51063"/>
    <w:rsid w:val="00B54917"/>
    <w:rsid w:val="00B54BE1"/>
    <w:rsid w:val="00B56848"/>
    <w:rsid w:val="00B601A8"/>
    <w:rsid w:val="00B605D5"/>
    <w:rsid w:val="00B606CE"/>
    <w:rsid w:val="00B609BB"/>
    <w:rsid w:val="00B612D0"/>
    <w:rsid w:val="00B61DA1"/>
    <w:rsid w:val="00B6331A"/>
    <w:rsid w:val="00B6456B"/>
    <w:rsid w:val="00B64930"/>
    <w:rsid w:val="00B67279"/>
    <w:rsid w:val="00B707FA"/>
    <w:rsid w:val="00B70E9C"/>
    <w:rsid w:val="00B71A1C"/>
    <w:rsid w:val="00B72E36"/>
    <w:rsid w:val="00B7360B"/>
    <w:rsid w:val="00B7542D"/>
    <w:rsid w:val="00B75888"/>
    <w:rsid w:val="00B76C07"/>
    <w:rsid w:val="00B77553"/>
    <w:rsid w:val="00B779F8"/>
    <w:rsid w:val="00B77B0C"/>
    <w:rsid w:val="00B77E7E"/>
    <w:rsid w:val="00B80C93"/>
    <w:rsid w:val="00B80E5E"/>
    <w:rsid w:val="00B82D82"/>
    <w:rsid w:val="00B82FC0"/>
    <w:rsid w:val="00B83B9B"/>
    <w:rsid w:val="00B83E83"/>
    <w:rsid w:val="00B843E8"/>
    <w:rsid w:val="00B84433"/>
    <w:rsid w:val="00B8498B"/>
    <w:rsid w:val="00B84AA8"/>
    <w:rsid w:val="00B86049"/>
    <w:rsid w:val="00B86224"/>
    <w:rsid w:val="00B86447"/>
    <w:rsid w:val="00B86AB5"/>
    <w:rsid w:val="00B87050"/>
    <w:rsid w:val="00B87C7B"/>
    <w:rsid w:val="00B9000C"/>
    <w:rsid w:val="00B91903"/>
    <w:rsid w:val="00B91CCF"/>
    <w:rsid w:val="00B91D5F"/>
    <w:rsid w:val="00B91EAB"/>
    <w:rsid w:val="00B9220C"/>
    <w:rsid w:val="00B92724"/>
    <w:rsid w:val="00B93958"/>
    <w:rsid w:val="00B93BBC"/>
    <w:rsid w:val="00B960A2"/>
    <w:rsid w:val="00B9646B"/>
    <w:rsid w:val="00BA0795"/>
    <w:rsid w:val="00BA1081"/>
    <w:rsid w:val="00BA119F"/>
    <w:rsid w:val="00BA171E"/>
    <w:rsid w:val="00BA1A5B"/>
    <w:rsid w:val="00BA4266"/>
    <w:rsid w:val="00BA4EE1"/>
    <w:rsid w:val="00BA558E"/>
    <w:rsid w:val="00BA5EC0"/>
    <w:rsid w:val="00BA6319"/>
    <w:rsid w:val="00BB2A06"/>
    <w:rsid w:val="00BB342B"/>
    <w:rsid w:val="00BB3566"/>
    <w:rsid w:val="00BB421B"/>
    <w:rsid w:val="00BB4B16"/>
    <w:rsid w:val="00BB5E19"/>
    <w:rsid w:val="00BB71DA"/>
    <w:rsid w:val="00BB7B00"/>
    <w:rsid w:val="00BB7DDE"/>
    <w:rsid w:val="00BC01E5"/>
    <w:rsid w:val="00BC07A2"/>
    <w:rsid w:val="00BC08BF"/>
    <w:rsid w:val="00BC1527"/>
    <w:rsid w:val="00BC15F1"/>
    <w:rsid w:val="00BC2306"/>
    <w:rsid w:val="00BC2C16"/>
    <w:rsid w:val="00BC2F45"/>
    <w:rsid w:val="00BC56AD"/>
    <w:rsid w:val="00BC74D4"/>
    <w:rsid w:val="00BC7F0B"/>
    <w:rsid w:val="00BD0201"/>
    <w:rsid w:val="00BD08D5"/>
    <w:rsid w:val="00BD11AB"/>
    <w:rsid w:val="00BD2AB4"/>
    <w:rsid w:val="00BD416C"/>
    <w:rsid w:val="00BD484D"/>
    <w:rsid w:val="00BD533A"/>
    <w:rsid w:val="00BD56C5"/>
    <w:rsid w:val="00BD69A0"/>
    <w:rsid w:val="00BD6F5C"/>
    <w:rsid w:val="00BD7331"/>
    <w:rsid w:val="00BD76A7"/>
    <w:rsid w:val="00BD786E"/>
    <w:rsid w:val="00BE059B"/>
    <w:rsid w:val="00BE06C0"/>
    <w:rsid w:val="00BE21C8"/>
    <w:rsid w:val="00BE241E"/>
    <w:rsid w:val="00BE26D3"/>
    <w:rsid w:val="00BE3019"/>
    <w:rsid w:val="00BE42DB"/>
    <w:rsid w:val="00BE477E"/>
    <w:rsid w:val="00BE47D4"/>
    <w:rsid w:val="00BE57FF"/>
    <w:rsid w:val="00BE770E"/>
    <w:rsid w:val="00BE7B4B"/>
    <w:rsid w:val="00BE7DD2"/>
    <w:rsid w:val="00BF0909"/>
    <w:rsid w:val="00BF0B6A"/>
    <w:rsid w:val="00BF1305"/>
    <w:rsid w:val="00BF1806"/>
    <w:rsid w:val="00BF4032"/>
    <w:rsid w:val="00BF46AF"/>
    <w:rsid w:val="00BF4D6B"/>
    <w:rsid w:val="00BF5A89"/>
    <w:rsid w:val="00BF6B04"/>
    <w:rsid w:val="00BF79A8"/>
    <w:rsid w:val="00C009E9"/>
    <w:rsid w:val="00C00D2C"/>
    <w:rsid w:val="00C01FF9"/>
    <w:rsid w:val="00C02A09"/>
    <w:rsid w:val="00C02C0E"/>
    <w:rsid w:val="00C03101"/>
    <w:rsid w:val="00C03307"/>
    <w:rsid w:val="00C035ED"/>
    <w:rsid w:val="00C05BDA"/>
    <w:rsid w:val="00C06684"/>
    <w:rsid w:val="00C06CCB"/>
    <w:rsid w:val="00C0735B"/>
    <w:rsid w:val="00C10847"/>
    <w:rsid w:val="00C10931"/>
    <w:rsid w:val="00C10F10"/>
    <w:rsid w:val="00C13793"/>
    <w:rsid w:val="00C150DF"/>
    <w:rsid w:val="00C1746F"/>
    <w:rsid w:val="00C17EB4"/>
    <w:rsid w:val="00C17FBD"/>
    <w:rsid w:val="00C20A4B"/>
    <w:rsid w:val="00C22328"/>
    <w:rsid w:val="00C22BA0"/>
    <w:rsid w:val="00C23DE1"/>
    <w:rsid w:val="00C24E05"/>
    <w:rsid w:val="00C26812"/>
    <w:rsid w:val="00C27404"/>
    <w:rsid w:val="00C30F14"/>
    <w:rsid w:val="00C33C54"/>
    <w:rsid w:val="00C343B9"/>
    <w:rsid w:val="00C3533D"/>
    <w:rsid w:val="00C35B3B"/>
    <w:rsid w:val="00C37561"/>
    <w:rsid w:val="00C37DCB"/>
    <w:rsid w:val="00C37F1E"/>
    <w:rsid w:val="00C40ABD"/>
    <w:rsid w:val="00C40C6C"/>
    <w:rsid w:val="00C40E1C"/>
    <w:rsid w:val="00C42F41"/>
    <w:rsid w:val="00C44E09"/>
    <w:rsid w:val="00C45056"/>
    <w:rsid w:val="00C463E4"/>
    <w:rsid w:val="00C466C1"/>
    <w:rsid w:val="00C46726"/>
    <w:rsid w:val="00C4755E"/>
    <w:rsid w:val="00C50B3E"/>
    <w:rsid w:val="00C513C7"/>
    <w:rsid w:val="00C51583"/>
    <w:rsid w:val="00C52D3D"/>
    <w:rsid w:val="00C5301C"/>
    <w:rsid w:val="00C54DF4"/>
    <w:rsid w:val="00C54FF3"/>
    <w:rsid w:val="00C56273"/>
    <w:rsid w:val="00C574DA"/>
    <w:rsid w:val="00C57810"/>
    <w:rsid w:val="00C6025E"/>
    <w:rsid w:val="00C605EE"/>
    <w:rsid w:val="00C60D01"/>
    <w:rsid w:val="00C62094"/>
    <w:rsid w:val="00C6351D"/>
    <w:rsid w:val="00C63AE6"/>
    <w:rsid w:val="00C6409E"/>
    <w:rsid w:val="00C64286"/>
    <w:rsid w:val="00C6474D"/>
    <w:rsid w:val="00C64FB3"/>
    <w:rsid w:val="00C64FDD"/>
    <w:rsid w:val="00C668A4"/>
    <w:rsid w:val="00C6730B"/>
    <w:rsid w:val="00C67D58"/>
    <w:rsid w:val="00C709F9"/>
    <w:rsid w:val="00C72297"/>
    <w:rsid w:val="00C723F3"/>
    <w:rsid w:val="00C74670"/>
    <w:rsid w:val="00C7469C"/>
    <w:rsid w:val="00C747E6"/>
    <w:rsid w:val="00C74E17"/>
    <w:rsid w:val="00C759CB"/>
    <w:rsid w:val="00C761AA"/>
    <w:rsid w:val="00C76543"/>
    <w:rsid w:val="00C766DD"/>
    <w:rsid w:val="00C76CF3"/>
    <w:rsid w:val="00C77625"/>
    <w:rsid w:val="00C77CED"/>
    <w:rsid w:val="00C807C3"/>
    <w:rsid w:val="00C81691"/>
    <w:rsid w:val="00C83358"/>
    <w:rsid w:val="00C83EFA"/>
    <w:rsid w:val="00C84712"/>
    <w:rsid w:val="00C853FB"/>
    <w:rsid w:val="00C8556C"/>
    <w:rsid w:val="00C866A4"/>
    <w:rsid w:val="00C86B62"/>
    <w:rsid w:val="00C91F4C"/>
    <w:rsid w:val="00C9217D"/>
    <w:rsid w:val="00C925E5"/>
    <w:rsid w:val="00C931A5"/>
    <w:rsid w:val="00C95BD1"/>
    <w:rsid w:val="00C95E4C"/>
    <w:rsid w:val="00C95FA1"/>
    <w:rsid w:val="00C960FB"/>
    <w:rsid w:val="00CA2E47"/>
    <w:rsid w:val="00CA347A"/>
    <w:rsid w:val="00CA4B2A"/>
    <w:rsid w:val="00CA4DEB"/>
    <w:rsid w:val="00CA4FF9"/>
    <w:rsid w:val="00CA72B2"/>
    <w:rsid w:val="00CA7DAC"/>
    <w:rsid w:val="00CA7EBC"/>
    <w:rsid w:val="00CB0627"/>
    <w:rsid w:val="00CB18E5"/>
    <w:rsid w:val="00CB40A9"/>
    <w:rsid w:val="00CB6D0E"/>
    <w:rsid w:val="00CB77D5"/>
    <w:rsid w:val="00CC028D"/>
    <w:rsid w:val="00CC0D47"/>
    <w:rsid w:val="00CC27D7"/>
    <w:rsid w:val="00CC334A"/>
    <w:rsid w:val="00CC3813"/>
    <w:rsid w:val="00CC3B1E"/>
    <w:rsid w:val="00CC43CA"/>
    <w:rsid w:val="00CC446A"/>
    <w:rsid w:val="00CC6A4F"/>
    <w:rsid w:val="00CC735E"/>
    <w:rsid w:val="00CC7584"/>
    <w:rsid w:val="00CD0055"/>
    <w:rsid w:val="00CD0821"/>
    <w:rsid w:val="00CD2C04"/>
    <w:rsid w:val="00CD3058"/>
    <w:rsid w:val="00CD4881"/>
    <w:rsid w:val="00CD5F95"/>
    <w:rsid w:val="00CD6E26"/>
    <w:rsid w:val="00CD74DF"/>
    <w:rsid w:val="00CE0CC6"/>
    <w:rsid w:val="00CE28D2"/>
    <w:rsid w:val="00CE2A31"/>
    <w:rsid w:val="00CE32CD"/>
    <w:rsid w:val="00CE3D6F"/>
    <w:rsid w:val="00CE6C77"/>
    <w:rsid w:val="00CE6C8A"/>
    <w:rsid w:val="00CE73EF"/>
    <w:rsid w:val="00CF0C7D"/>
    <w:rsid w:val="00CF2AD3"/>
    <w:rsid w:val="00CF5B17"/>
    <w:rsid w:val="00CF6609"/>
    <w:rsid w:val="00CF6D0B"/>
    <w:rsid w:val="00CF777A"/>
    <w:rsid w:val="00CF7F1E"/>
    <w:rsid w:val="00D000D2"/>
    <w:rsid w:val="00D00BC5"/>
    <w:rsid w:val="00D011B4"/>
    <w:rsid w:val="00D01791"/>
    <w:rsid w:val="00D01ED8"/>
    <w:rsid w:val="00D043A5"/>
    <w:rsid w:val="00D05BB8"/>
    <w:rsid w:val="00D05BC9"/>
    <w:rsid w:val="00D069AE"/>
    <w:rsid w:val="00D06D30"/>
    <w:rsid w:val="00D104E8"/>
    <w:rsid w:val="00D10BC1"/>
    <w:rsid w:val="00D12075"/>
    <w:rsid w:val="00D13878"/>
    <w:rsid w:val="00D1437F"/>
    <w:rsid w:val="00D15DF9"/>
    <w:rsid w:val="00D171B7"/>
    <w:rsid w:val="00D2127A"/>
    <w:rsid w:val="00D21541"/>
    <w:rsid w:val="00D21B85"/>
    <w:rsid w:val="00D24EDD"/>
    <w:rsid w:val="00D251FE"/>
    <w:rsid w:val="00D300AA"/>
    <w:rsid w:val="00D31328"/>
    <w:rsid w:val="00D31DDE"/>
    <w:rsid w:val="00D33BB6"/>
    <w:rsid w:val="00D34722"/>
    <w:rsid w:val="00D35F1F"/>
    <w:rsid w:val="00D371C8"/>
    <w:rsid w:val="00D376C9"/>
    <w:rsid w:val="00D40F22"/>
    <w:rsid w:val="00D40FF6"/>
    <w:rsid w:val="00D41937"/>
    <w:rsid w:val="00D41DB5"/>
    <w:rsid w:val="00D4268A"/>
    <w:rsid w:val="00D42F49"/>
    <w:rsid w:val="00D4516E"/>
    <w:rsid w:val="00D451FD"/>
    <w:rsid w:val="00D4590C"/>
    <w:rsid w:val="00D461C1"/>
    <w:rsid w:val="00D46517"/>
    <w:rsid w:val="00D4747A"/>
    <w:rsid w:val="00D50CD0"/>
    <w:rsid w:val="00D51C93"/>
    <w:rsid w:val="00D51D9F"/>
    <w:rsid w:val="00D535A1"/>
    <w:rsid w:val="00D55343"/>
    <w:rsid w:val="00D56D92"/>
    <w:rsid w:val="00D60B9B"/>
    <w:rsid w:val="00D618FB"/>
    <w:rsid w:val="00D61DDF"/>
    <w:rsid w:val="00D61F92"/>
    <w:rsid w:val="00D62121"/>
    <w:rsid w:val="00D6416D"/>
    <w:rsid w:val="00D64CB4"/>
    <w:rsid w:val="00D66D94"/>
    <w:rsid w:val="00D67F99"/>
    <w:rsid w:val="00D70036"/>
    <w:rsid w:val="00D700A2"/>
    <w:rsid w:val="00D70951"/>
    <w:rsid w:val="00D70BAC"/>
    <w:rsid w:val="00D71ADB"/>
    <w:rsid w:val="00D76186"/>
    <w:rsid w:val="00D77B29"/>
    <w:rsid w:val="00D80319"/>
    <w:rsid w:val="00D81082"/>
    <w:rsid w:val="00D82D04"/>
    <w:rsid w:val="00D835EA"/>
    <w:rsid w:val="00D8451B"/>
    <w:rsid w:val="00D84FDA"/>
    <w:rsid w:val="00D8558F"/>
    <w:rsid w:val="00D86BCC"/>
    <w:rsid w:val="00D87953"/>
    <w:rsid w:val="00D912CF"/>
    <w:rsid w:val="00D924EE"/>
    <w:rsid w:val="00D9313F"/>
    <w:rsid w:val="00D93C09"/>
    <w:rsid w:val="00D93F02"/>
    <w:rsid w:val="00D94D83"/>
    <w:rsid w:val="00D95223"/>
    <w:rsid w:val="00D9771E"/>
    <w:rsid w:val="00DA0B74"/>
    <w:rsid w:val="00DA2F7F"/>
    <w:rsid w:val="00DA5D22"/>
    <w:rsid w:val="00DA5DC3"/>
    <w:rsid w:val="00DA7044"/>
    <w:rsid w:val="00DB0437"/>
    <w:rsid w:val="00DB04D2"/>
    <w:rsid w:val="00DB17EE"/>
    <w:rsid w:val="00DB26A6"/>
    <w:rsid w:val="00DB3629"/>
    <w:rsid w:val="00DB3786"/>
    <w:rsid w:val="00DB3F9C"/>
    <w:rsid w:val="00DB6530"/>
    <w:rsid w:val="00DB66F8"/>
    <w:rsid w:val="00DB6AE3"/>
    <w:rsid w:val="00DC02A8"/>
    <w:rsid w:val="00DC355C"/>
    <w:rsid w:val="00DC3B98"/>
    <w:rsid w:val="00DC3F70"/>
    <w:rsid w:val="00DC50D0"/>
    <w:rsid w:val="00DC50FD"/>
    <w:rsid w:val="00DC51B8"/>
    <w:rsid w:val="00DC69DE"/>
    <w:rsid w:val="00DC6FAF"/>
    <w:rsid w:val="00DD0C60"/>
    <w:rsid w:val="00DD1DFC"/>
    <w:rsid w:val="00DD286E"/>
    <w:rsid w:val="00DD28F4"/>
    <w:rsid w:val="00DD2AFD"/>
    <w:rsid w:val="00DD2FF9"/>
    <w:rsid w:val="00DD404D"/>
    <w:rsid w:val="00DD6455"/>
    <w:rsid w:val="00DD6521"/>
    <w:rsid w:val="00DE00B4"/>
    <w:rsid w:val="00DE0A77"/>
    <w:rsid w:val="00DE0B38"/>
    <w:rsid w:val="00DE12AB"/>
    <w:rsid w:val="00DE18BD"/>
    <w:rsid w:val="00DE1C3D"/>
    <w:rsid w:val="00DE40CB"/>
    <w:rsid w:val="00DE42ED"/>
    <w:rsid w:val="00DE59D4"/>
    <w:rsid w:val="00DE60E4"/>
    <w:rsid w:val="00DE7BA1"/>
    <w:rsid w:val="00DF1733"/>
    <w:rsid w:val="00DF1C53"/>
    <w:rsid w:val="00DF2782"/>
    <w:rsid w:val="00DF3B7F"/>
    <w:rsid w:val="00DF41EC"/>
    <w:rsid w:val="00DF42B7"/>
    <w:rsid w:val="00DF60C8"/>
    <w:rsid w:val="00DF6266"/>
    <w:rsid w:val="00DF6396"/>
    <w:rsid w:val="00DF6C39"/>
    <w:rsid w:val="00DF6E00"/>
    <w:rsid w:val="00E00C31"/>
    <w:rsid w:val="00E01837"/>
    <w:rsid w:val="00E02BCF"/>
    <w:rsid w:val="00E02F4A"/>
    <w:rsid w:val="00E04FC0"/>
    <w:rsid w:val="00E050FA"/>
    <w:rsid w:val="00E0634C"/>
    <w:rsid w:val="00E070E0"/>
    <w:rsid w:val="00E10A8D"/>
    <w:rsid w:val="00E118C0"/>
    <w:rsid w:val="00E12294"/>
    <w:rsid w:val="00E13BD1"/>
    <w:rsid w:val="00E205FB"/>
    <w:rsid w:val="00E21869"/>
    <w:rsid w:val="00E21F4C"/>
    <w:rsid w:val="00E23537"/>
    <w:rsid w:val="00E23598"/>
    <w:rsid w:val="00E23E2D"/>
    <w:rsid w:val="00E24421"/>
    <w:rsid w:val="00E25D45"/>
    <w:rsid w:val="00E27CE0"/>
    <w:rsid w:val="00E30040"/>
    <w:rsid w:val="00E323D2"/>
    <w:rsid w:val="00E335E8"/>
    <w:rsid w:val="00E33666"/>
    <w:rsid w:val="00E33EB5"/>
    <w:rsid w:val="00E344C7"/>
    <w:rsid w:val="00E34CA3"/>
    <w:rsid w:val="00E3519E"/>
    <w:rsid w:val="00E36507"/>
    <w:rsid w:val="00E3760F"/>
    <w:rsid w:val="00E37C1A"/>
    <w:rsid w:val="00E40E9F"/>
    <w:rsid w:val="00E414AF"/>
    <w:rsid w:val="00E4197D"/>
    <w:rsid w:val="00E41EBF"/>
    <w:rsid w:val="00E43293"/>
    <w:rsid w:val="00E439CF"/>
    <w:rsid w:val="00E445D7"/>
    <w:rsid w:val="00E454E8"/>
    <w:rsid w:val="00E46B48"/>
    <w:rsid w:val="00E5003B"/>
    <w:rsid w:val="00E51487"/>
    <w:rsid w:val="00E52469"/>
    <w:rsid w:val="00E54A95"/>
    <w:rsid w:val="00E55713"/>
    <w:rsid w:val="00E55FEB"/>
    <w:rsid w:val="00E563F4"/>
    <w:rsid w:val="00E579C4"/>
    <w:rsid w:val="00E60307"/>
    <w:rsid w:val="00E63D20"/>
    <w:rsid w:val="00E63E88"/>
    <w:rsid w:val="00E64D09"/>
    <w:rsid w:val="00E652C0"/>
    <w:rsid w:val="00E654F9"/>
    <w:rsid w:val="00E655F9"/>
    <w:rsid w:val="00E65C42"/>
    <w:rsid w:val="00E666B3"/>
    <w:rsid w:val="00E66F81"/>
    <w:rsid w:val="00E679D6"/>
    <w:rsid w:val="00E711EA"/>
    <w:rsid w:val="00E734A8"/>
    <w:rsid w:val="00E74653"/>
    <w:rsid w:val="00E776F5"/>
    <w:rsid w:val="00E82B5C"/>
    <w:rsid w:val="00E82EAF"/>
    <w:rsid w:val="00E83EB1"/>
    <w:rsid w:val="00E845D4"/>
    <w:rsid w:val="00E87880"/>
    <w:rsid w:val="00E91816"/>
    <w:rsid w:val="00E92BBB"/>
    <w:rsid w:val="00E96484"/>
    <w:rsid w:val="00E966E1"/>
    <w:rsid w:val="00E96D01"/>
    <w:rsid w:val="00EA13BC"/>
    <w:rsid w:val="00EA160D"/>
    <w:rsid w:val="00EA230D"/>
    <w:rsid w:val="00EA28AD"/>
    <w:rsid w:val="00EA28D7"/>
    <w:rsid w:val="00EA31F3"/>
    <w:rsid w:val="00EA4AD4"/>
    <w:rsid w:val="00EB02CD"/>
    <w:rsid w:val="00EB4358"/>
    <w:rsid w:val="00EB6678"/>
    <w:rsid w:val="00EB6D25"/>
    <w:rsid w:val="00EB7302"/>
    <w:rsid w:val="00EC03A0"/>
    <w:rsid w:val="00EC1E50"/>
    <w:rsid w:val="00EC3BB4"/>
    <w:rsid w:val="00EC4DCD"/>
    <w:rsid w:val="00EC5A73"/>
    <w:rsid w:val="00EC5F46"/>
    <w:rsid w:val="00EC7F04"/>
    <w:rsid w:val="00ED1836"/>
    <w:rsid w:val="00ED283B"/>
    <w:rsid w:val="00ED2CC3"/>
    <w:rsid w:val="00ED31F6"/>
    <w:rsid w:val="00ED4BF5"/>
    <w:rsid w:val="00ED5291"/>
    <w:rsid w:val="00ED57AF"/>
    <w:rsid w:val="00ED756E"/>
    <w:rsid w:val="00ED7576"/>
    <w:rsid w:val="00EE1F48"/>
    <w:rsid w:val="00EE2FF6"/>
    <w:rsid w:val="00EE6F6F"/>
    <w:rsid w:val="00EE71B5"/>
    <w:rsid w:val="00EE7D64"/>
    <w:rsid w:val="00EE7DB0"/>
    <w:rsid w:val="00EF28A6"/>
    <w:rsid w:val="00EF3107"/>
    <w:rsid w:val="00EF4E5B"/>
    <w:rsid w:val="00F01478"/>
    <w:rsid w:val="00F017AA"/>
    <w:rsid w:val="00F030A5"/>
    <w:rsid w:val="00F03940"/>
    <w:rsid w:val="00F05071"/>
    <w:rsid w:val="00F05975"/>
    <w:rsid w:val="00F06F62"/>
    <w:rsid w:val="00F0774C"/>
    <w:rsid w:val="00F07754"/>
    <w:rsid w:val="00F0776C"/>
    <w:rsid w:val="00F07AEB"/>
    <w:rsid w:val="00F105CB"/>
    <w:rsid w:val="00F11BE2"/>
    <w:rsid w:val="00F14408"/>
    <w:rsid w:val="00F16234"/>
    <w:rsid w:val="00F16541"/>
    <w:rsid w:val="00F20F5D"/>
    <w:rsid w:val="00F24133"/>
    <w:rsid w:val="00F252D1"/>
    <w:rsid w:val="00F25EDB"/>
    <w:rsid w:val="00F26121"/>
    <w:rsid w:val="00F26730"/>
    <w:rsid w:val="00F267AB"/>
    <w:rsid w:val="00F2723C"/>
    <w:rsid w:val="00F30230"/>
    <w:rsid w:val="00F34B43"/>
    <w:rsid w:val="00F34F6B"/>
    <w:rsid w:val="00F35801"/>
    <w:rsid w:val="00F362EC"/>
    <w:rsid w:val="00F36E90"/>
    <w:rsid w:val="00F37187"/>
    <w:rsid w:val="00F37D19"/>
    <w:rsid w:val="00F40424"/>
    <w:rsid w:val="00F40E40"/>
    <w:rsid w:val="00F4184C"/>
    <w:rsid w:val="00F41EAC"/>
    <w:rsid w:val="00F429BE"/>
    <w:rsid w:val="00F42AE1"/>
    <w:rsid w:val="00F4422B"/>
    <w:rsid w:val="00F44D3B"/>
    <w:rsid w:val="00F4571D"/>
    <w:rsid w:val="00F471BE"/>
    <w:rsid w:val="00F50740"/>
    <w:rsid w:val="00F50F28"/>
    <w:rsid w:val="00F5127E"/>
    <w:rsid w:val="00F513E1"/>
    <w:rsid w:val="00F51F8E"/>
    <w:rsid w:val="00F531C4"/>
    <w:rsid w:val="00F55590"/>
    <w:rsid w:val="00F55E6F"/>
    <w:rsid w:val="00F560BA"/>
    <w:rsid w:val="00F5622F"/>
    <w:rsid w:val="00F56CDF"/>
    <w:rsid w:val="00F61499"/>
    <w:rsid w:val="00F62236"/>
    <w:rsid w:val="00F63FFA"/>
    <w:rsid w:val="00F66B93"/>
    <w:rsid w:val="00F70C7B"/>
    <w:rsid w:val="00F72719"/>
    <w:rsid w:val="00F72ED9"/>
    <w:rsid w:val="00F73D46"/>
    <w:rsid w:val="00F7475F"/>
    <w:rsid w:val="00F74CA8"/>
    <w:rsid w:val="00F75D43"/>
    <w:rsid w:val="00F762D0"/>
    <w:rsid w:val="00F8010A"/>
    <w:rsid w:val="00F8119A"/>
    <w:rsid w:val="00F8213B"/>
    <w:rsid w:val="00F829C8"/>
    <w:rsid w:val="00F85CE7"/>
    <w:rsid w:val="00F877B7"/>
    <w:rsid w:val="00F91B52"/>
    <w:rsid w:val="00F92443"/>
    <w:rsid w:val="00F94213"/>
    <w:rsid w:val="00F94F67"/>
    <w:rsid w:val="00F95281"/>
    <w:rsid w:val="00F95C06"/>
    <w:rsid w:val="00F96C07"/>
    <w:rsid w:val="00F96E8F"/>
    <w:rsid w:val="00F97B80"/>
    <w:rsid w:val="00FA3FAF"/>
    <w:rsid w:val="00FA52A2"/>
    <w:rsid w:val="00FA5FD3"/>
    <w:rsid w:val="00FA6519"/>
    <w:rsid w:val="00FA7641"/>
    <w:rsid w:val="00FB0E8C"/>
    <w:rsid w:val="00FB1299"/>
    <w:rsid w:val="00FB16BE"/>
    <w:rsid w:val="00FB2280"/>
    <w:rsid w:val="00FB45FE"/>
    <w:rsid w:val="00FB4B02"/>
    <w:rsid w:val="00FB4B2F"/>
    <w:rsid w:val="00FB5437"/>
    <w:rsid w:val="00FB625A"/>
    <w:rsid w:val="00FC2C4E"/>
    <w:rsid w:val="00FC3FFC"/>
    <w:rsid w:val="00FC5FA2"/>
    <w:rsid w:val="00FC642A"/>
    <w:rsid w:val="00FC778D"/>
    <w:rsid w:val="00FD02CF"/>
    <w:rsid w:val="00FD082C"/>
    <w:rsid w:val="00FD1C92"/>
    <w:rsid w:val="00FD1D04"/>
    <w:rsid w:val="00FD2532"/>
    <w:rsid w:val="00FD273A"/>
    <w:rsid w:val="00FD2DB5"/>
    <w:rsid w:val="00FD2FC1"/>
    <w:rsid w:val="00FD3042"/>
    <w:rsid w:val="00FD3AB7"/>
    <w:rsid w:val="00FD66DA"/>
    <w:rsid w:val="00FD67BD"/>
    <w:rsid w:val="00FD7BAC"/>
    <w:rsid w:val="00FE082D"/>
    <w:rsid w:val="00FE0C46"/>
    <w:rsid w:val="00FE0C74"/>
    <w:rsid w:val="00FE366C"/>
    <w:rsid w:val="00FE4236"/>
    <w:rsid w:val="00FE48A4"/>
    <w:rsid w:val="00FE54EA"/>
    <w:rsid w:val="00FE5CD4"/>
    <w:rsid w:val="00FE6F11"/>
    <w:rsid w:val="00FF20D7"/>
    <w:rsid w:val="00FF32CE"/>
    <w:rsid w:val="00FF3786"/>
    <w:rsid w:val="00FF4D43"/>
    <w:rsid w:val="00FF73A7"/>
    <w:rsid w:val="00FF73B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61E4BD9-EECF-47C2-A0F0-98FF62D2E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5600"/>
    <w:pPr>
      <w:spacing w:before="60" w:after="180" w:line="360" w:lineRule="atLeast"/>
      <w:ind w:left="851" w:hanging="284"/>
    </w:pPr>
    <w:rPr>
      <w:rFonts w:ascii="Times New Roman" w:eastAsia="MS Mincho" w:hAnsi="Times New Roman" w:cs="Times New Roman"/>
      <w:kern w:val="0"/>
      <w:szCs w:val="20"/>
      <w:lang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Alt+"/>
    <w:basedOn w:val="a"/>
    <w:next w:val="a"/>
    <w:link w:val="1Char"/>
    <w:qFormat/>
    <w:rsid w:val="00A36547"/>
    <w:pPr>
      <w:keepNext/>
      <w:tabs>
        <w:tab w:val="left" w:pos="0"/>
      </w:tabs>
      <w:spacing w:before="240" w:after="60"/>
      <w:ind w:left="0" w:firstLine="0"/>
      <w:outlineLvl w:val="0"/>
    </w:pPr>
    <w:rPr>
      <w:rFonts w:ascii="Arial" w:eastAsia="MS Gothic" w:hAnsi="Arial"/>
      <w:kern w:val="28"/>
      <w:sz w:val="28"/>
      <w:lang w:eastAsia="ja-JP"/>
    </w:rPr>
  </w:style>
  <w:style w:type="paragraph" w:styleId="3">
    <w:name w:val="heading 3"/>
    <w:basedOn w:val="a"/>
    <w:next w:val="a"/>
    <w:link w:val="3Char"/>
    <w:uiPriority w:val="9"/>
    <w:semiHidden/>
    <w:unhideWhenUsed/>
    <w:qFormat/>
    <w:rsid w:val="001C1983"/>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1C1983"/>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AB6619"/>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A36547"/>
    <w:rPr>
      <w:rFonts w:ascii="Arial" w:eastAsia="MS Gothic" w:hAnsi="Arial" w:cs="Times New Roman"/>
      <w:kern w:val="28"/>
      <w:sz w:val="28"/>
      <w:szCs w:val="20"/>
      <w:lang w:eastAsia="ja-JP"/>
    </w:rPr>
  </w:style>
  <w:style w:type="paragraph" w:styleId="a3">
    <w:name w:val="caption"/>
    <w:aliases w:val="cap,cap Char,Caption Char1,Caption Char Char,Caption Char1 Char,Caption Char2,Caption Char Char Char,Caption Char Char1,Caption Char,fig and tbl,fighead2,Table Caption,fighead21,fighead22,fighead23,Table Caption1,fighead211,fighead24"/>
    <w:basedOn w:val="a"/>
    <w:next w:val="a"/>
    <w:link w:val="Char"/>
    <w:qFormat/>
    <w:rsid w:val="00A36547"/>
    <w:pPr>
      <w:spacing w:before="120" w:after="120"/>
    </w:pPr>
    <w:rPr>
      <w:rFonts w:eastAsia="MS Gothic"/>
      <w:b/>
      <w:sz w:val="24"/>
      <w:lang w:eastAsia="ja-JP"/>
    </w:rPr>
  </w:style>
  <w:style w:type="character" w:customStyle="1" w:styleId="Char">
    <w:name w:val="캡션 Char"/>
    <w:aliases w:val="cap Char1,cap Char Char,Caption Char1 Char1,Caption Char Char Char1,Caption Char1 Char Char,Caption Char2 Char,Caption Char Char Char Char,Caption Char Char1 Char,Caption Char Char2,fig and tbl Char,fighead2 Char,Table Caption Char"/>
    <w:link w:val="a3"/>
    <w:rsid w:val="00A36547"/>
    <w:rPr>
      <w:rFonts w:ascii="Times New Roman" w:eastAsia="MS Gothic" w:hAnsi="Times New Roman" w:cs="Times New Roman"/>
      <w:b/>
      <w:kern w:val="0"/>
      <w:sz w:val="24"/>
      <w:szCs w:val="20"/>
      <w:lang w:eastAsia="ja-JP"/>
    </w:rPr>
  </w:style>
  <w:style w:type="paragraph" w:customStyle="1" w:styleId="LGTdoc">
    <w:name w:val="LGTdoc_본문"/>
    <w:basedOn w:val="a"/>
    <w:link w:val="LGTdocChar"/>
    <w:qFormat/>
    <w:rsid w:val="00A36547"/>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qFormat/>
    <w:rsid w:val="00A36547"/>
    <w:rPr>
      <w:rFonts w:ascii="Times New Roman" w:eastAsia="바탕" w:hAnsi="Times New Roman" w:cs="Times New Roman"/>
      <w:sz w:val="22"/>
      <w:szCs w:val="24"/>
      <w:lang w:eastAsia="x-none"/>
    </w:rPr>
  </w:style>
  <w:style w:type="character" w:styleId="a4">
    <w:name w:val="Placeholder Text"/>
    <w:basedOn w:val="a0"/>
    <w:uiPriority w:val="99"/>
    <w:semiHidden/>
    <w:rsid w:val="00A36547"/>
    <w:rPr>
      <w:color w:val="808080"/>
    </w:rPr>
  </w:style>
  <w:style w:type="paragraph" w:styleId="a5">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List Paragraph,列"/>
    <w:basedOn w:val="a"/>
    <w:link w:val="Char0"/>
    <w:uiPriority w:val="34"/>
    <w:qFormat/>
    <w:rsid w:val="00A36547"/>
    <w:pPr>
      <w:ind w:leftChars="400" w:left="800"/>
    </w:pPr>
  </w:style>
  <w:style w:type="table" w:styleId="a6">
    <w:name w:val="Table Grid"/>
    <w:basedOn w:val="a1"/>
    <w:uiPriority w:val="39"/>
    <w:rsid w:val="00A3654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5"/>
    <w:uiPriority w:val="34"/>
    <w:qFormat/>
    <w:rsid w:val="00A36547"/>
    <w:rPr>
      <w:rFonts w:ascii="Times New Roman" w:eastAsia="MS Mincho" w:hAnsi="Times New Roman" w:cs="Times New Roman"/>
      <w:kern w:val="0"/>
      <w:szCs w:val="20"/>
      <w:lang w:eastAsia="en-US"/>
    </w:rPr>
  </w:style>
  <w:style w:type="paragraph" w:styleId="a7">
    <w:name w:val="Balloon Text"/>
    <w:basedOn w:val="a"/>
    <w:link w:val="Char1"/>
    <w:uiPriority w:val="99"/>
    <w:semiHidden/>
    <w:unhideWhenUsed/>
    <w:rsid w:val="00A41AAB"/>
    <w:pPr>
      <w:spacing w:before="0"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A41AAB"/>
    <w:rPr>
      <w:rFonts w:asciiTheme="majorHAnsi" w:eastAsiaTheme="majorEastAsia" w:hAnsiTheme="majorHAnsi" w:cstheme="majorBidi"/>
      <w:kern w:val="0"/>
      <w:sz w:val="18"/>
      <w:szCs w:val="18"/>
      <w:lang w:eastAsia="en-US"/>
    </w:rPr>
  </w:style>
  <w:style w:type="paragraph" w:styleId="a8">
    <w:name w:val="header"/>
    <w:basedOn w:val="a"/>
    <w:link w:val="Char2"/>
    <w:uiPriority w:val="99"/>
    <w:unhideWhenUsed/>
    <w:rsid w:val="00F91B52"/>
    <w:pPr>
      <w:tabs>
        <w:tab w:val="center" w:pos="4513"/>
        <w:tab w:val="right" w:pos="9026"/>
      </w:tabs>
      <w:snapToGrid w:val="0"/>
    </w:pPr>
  </w:style>
  <w:style w:type="character" w:customStyle="1" w:styleId="Char2">
    <w:name w:val="머리글 Char"/>
    <w:basedOn w:val="a0"/>
    <w:link w:val="a8"/>
    <w:uiPriority w:val="99"/>
    <w:rsid w:val="00F91B52"/>
    <w:rPr>
      <w:rFonts w:ascii="Times New Roman" w:eastAsia="MS Mincho" w:hAnsi="Times New Roman" w:cs="Times New Roman"/>
      <w:kern w:val="0"/>
      <w:szCs w:val="20"/>
      <w:lang w:eastAsia="en-US"/>
    </w:rPr>
  </w:style>
  <w:style w:type="paragraph" w:styleId="a9">
    <w:name w:val="footer"/>
    <w:basedOn w:val="a"/>
    <w:link w:val="Char3"/>
    <w:uiPriority w:val="99"/>
    <w:unhideWhenUsed/>
    <w:rsid w:val="00F91B52"/>
    <w:pPr>
      <w:tabs>
        <w:tab w:val="center" w:pos="4513"/>
        <w:tab w:val="right" w:pos="9026"/>
      </w:tabs>
      <w:snapToGrid w:val="0"/>
    </w:pPr>
  </w:style>
  <w:style w:type="character" w:customStyle="1" w:styleId="Char3">
    <w:name w:val="바닥글 Char"/>
    <w:basedOn w:val="a0"/>
    <w:link w:val="a9"/>
    <w:uiPriority w:val="99"/>
    <w:rsid w:val="00F91B52"/>
    <w:rPr>
      <w:rFonts w:ascii="Times New Roman" w:eastAsia="MS Mincho" w:hAnsi="Times New Roman" w:cs="Times New Roman"/>
      <w:kern w:val="0"/>
      <w:szCs w:val="20"/>
      <w:lang w:eastAsia="en-US"/>
    </w:rPr>
  </w:style>
  <w:style w:type="paragraph" w:styleId="aa">
    <w:name w:val="annotation text"/>
    <w:basedOn w:val="a"/>
    <w:link w:val="Char4"/>
    <w:uiPriority w:val="99"/>
    <w:semiHidden/>
    <w:unhideWhenUsed/>
    <w:rsid w:val="00A148CF"/>
    <w:pPr>
      <w:jc w:val="left"/>
    </w:pPr>
  </w:style>
  <w:style w:type="character" w:customStyle="1" w:styleId="Char4">
    <w:name w:val="메모 텍스트 Char"/>
    <w:basedOn w:val="a0"/>
    <w:link w:val="aa"/>
    <w:uiPriority w:val="99"/>
    <w:semiHidden/>
    <w:rsid w:val="00A148CF"/>
    <w:rPr>
      <w:rFonts w:ascii="Times New Roman" w:eastAsia="MS Mincho" w:hAnsi="Times New Roman" w:cs="Times New Roman"/>
      <w:kern w:val="0"/>
      <w:szCs w:val="20"/>
      <w:lang w:eastAsia="en-US"/>
    </w:rPr>
  </w:style>
  <w:style w:type="character" w:styleId="ab">
    <w:name w:val="annotation reference"/>
    <w:qFormat/>
    <w:rsid w:val="00A148CF"/>
    <w:rPr>
      <w:sz w:val="16"/>
      <w:szCs w:val="16"/>
    </w:rPr>
  </w:style>
  <w:style w:type="character" w:customStyle="1" w:styleId="3Char">
    <w:name w:val="제목 3 Char"/>
    <w:basedOn w:val="a0"/>
    <w:link w:val="3"/>
    <w:uiPriority w:val="9"/>
    <w:semiHidden/>
    <w:rsid w:val="001C1983"/>
    <w:rPr>
      <w:rFonts w:asciiTheme="majorHAnsi" w:eastAsiaTheme="majorEastAsia" w:hAnsiTheme="majorHAnsi" w:cstheme="majorBidi"/>
      <w:kern w:val="0"/>
      <w:szCs w:val="20"/>
      <w:lang w:eastAsia="en-US"/>
    </w:rPr>
  </w:style>
  <w:style w:type="character" w:customStyle="1" w:styleId="4Char">
    <w:name w:val="제목 4 Char"/>
    <w:basedOn w:val="a0"/>
    <w:link w:val="4"/>
    <w:uiPriority w:val="9"/>
    <w:semiHidden/>
    <w:rsid w:val="001C1983"/>
    <w:rPr>
      <w:rFonts w:ascii="Times New Roman" w:eastAsia="MS Mincho" w:hAnsi="Times New Roman" w:cs="Times New Roman"/>
      <w:b/>
      <w:bCs/>
      <w:kern w:val="0"/>
      <w:szCs w:val="20"/>
      <w:lang w:eastAsia="en-US"/>
    </w:rPr>
  </w:style>
  <w:style w:type="character" w:customStyle="1" w:styleId="5Char">
    <w:name w:val="제목 5 Char"/>
    <w:basedOn w:val="a0"/>
    <w:link w:val="5"/>
    <w:uiPriority w:val="9"/>
    <w:semiHidden/>
    <w:rsid w:val="00AB6619"/>
    <w:rPr>
      <w:rFonts w:asciiTheme="majorHAnsi" w:eastAsiaTheme="majorEastAsia" w:hAnsiTheme="majorHAnsi" w:cstheme="majorBidi"/>
      <w:kern w:val="0"/>
      <w:szCs w:val="20"/>
      <w:lang w:eastAsia="en-US"/>
    </w:rPr>
  </w:style>
  <w:style w:type="character" w:styleId="ac">
    <w:name w:val="Strong"/>
    <w:uiPriority w:val="22"/>
    <w:qFormat/>
    <w:rsid w:val="00BB3566"/>
    <w:rPr>
      <w:b/>
      <w:bCs/>
    </w:rPr>
  </w:style>
  <w:style w:type="character" w:styleId="ad">
    <w:name w:val="Hyperlink"/>
    <w:basedOn w:val="a0"/>
    <w:uiPriority w:val="99"/>
    <w:semiHidden/>
    <w:unhideWhenUsed/>
    <w:rsid w:val="00B01432"/>
    <w:rPr>
      <w:color w:val="0563C1"/>
      <w:u w:val="single"/>
    </w:rPr>
  </w:style>
  <w:style w:type="paragraph" w:customStyle="1" w:styleId="xmsonormal">
    <w:name w:val="xmsonormal"/>
    <w:basedOn w:val="a"/>
    <w:uiPriority w:val="99"/>
    <w:rsid w:val="00DE7BA1"/>
    <w:pPr>
      <w:spacing w:before="100" w:beforeAutospacing="1" w:after="100" w:afterAutospacing="1" w:line="240" w:lineRule="auto"/>
      <w:ind w:left="0" w:firstLine="0"/>
      <w:jc w:val="left"/>
    </w:pPr>
    <w:rPr>
      <w:rFonts w:ascii="Calibri" w:eastAsia="굴림" w:hAnsi="Calibri" w:cs="Calibri"/>
      <w:sz w:val="22"/>
      <w:szCs w:val="22"/>
      <w:lang w:eastAsia="ko-KR"/>
    </w:rPr>
  </w:style>
  <w:style w:type="character" w:styleId="ae">
    <w:name w:val="Emphasis"/>
    <w:basedOn w:val="a0"/>
    <w:uiPriority w:val="20"/>
    <w:qFormat/>
    <w:rsid w:val="00DE7BA1"/>
    <w:rPr>
      <w:i/>
      <w:iCs/>
    </w:rPr>
  </w:style>
  <w:style w:type="paragraph" w:styleId="af">
    <w:name w:val="Revision"/>
    <w:hidden/>
    <w:uiPriority w:val="99"/>
    <w:semiHidden/>
    <w:rsid w:val="00DD2FF9"/>
    <w:pPr>
      <w:spacing w:after="0" w:line="240" w:lineRule="auto"/>
      <w:jc w:val="left"/>
    </w:pPr>
    <w:rPr>
      <w:rFonts w:ascii="Times New Roman" w:eastAsia="MS Mincho" w:hAnsi="Times New Roman" w:cs="Times New Roman"/>
      <w:kern w:val="0"/>
      <w:szCs w:val="20"/>
      <w:lang w:eastAsia="en-US"/>
    </w:rPr>
  </w:style>
  <w:style w:type="character" w:customStyle="1" w:styleId="Char10">
    <w:name w:val="목록 단락 Char1"/>
    <w:aliases w:val="- Bullets Char1,Lista1 Char1,?? ?? Char1,????? Char1,???? Char1,列出段落1 Char1,中等深浅网格 1 - 着色 21 Char1,¥¡¡¡¡ì¬º¥¹¥È¶ÎÂä Char1,ÁÐ³ö¶ÎÂä Char1,列表段落1 Char1,—ño’i—Ž Char1,¥ê¥¹¥È¶ÎÂä Char1,1st level - Bullet List Paragraph Char1,Normal bullet 2 Char"/>
    <w:uiPriority w:val="34"/>
    <w:qFormat/>
    <w:rsid w:val="00EB4358"/>
    <w:rPr>
      <w:rFonts w:ascii="맑은 고딕" w:eastAsia="맑은 고딕" w:hAnsi="맑은 고딕" w:cs="Times New Roman"/>
      <w:color w:val="00000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5250041">
      <w:bodyDiv w:val="1"/>
      <w:marLeft w:val="0"/>
      <w:marRight w:val="0"/>
      <w:marTop w:val="0"/>
      <w:marBottom w:val="0"/>
      <w:divBdr>
        <w:top w:val="none" w:sz="0" w:space="0" w:color="auto"/>
        <w:left w:val="none" w:sz="0" w:space="0" w:color="auto"/>
        <w:bottom w:val="none" w:sz="0" w:space="0" w:color="auto"/>
        <w:right w:val="none" w:sz="0" w:space="0" w:color="auto"/>
      </w:divBdr>
    </w:div>
    <w:div w:id="852184921">
      <w:bodyDiv w:val="1"/>
      <w:marLeft w:val="0"/>
      <w:marRight w:val="0"/>
      <w:marTop w:val="0"/>
      <w:marBottom w:val="0"/>
      <w:divBdr>
        <w:top w:val="none" w:sz="0" w:space="0" w:color="auto"/>
        <w:left w:val="none" w:sz="0" w:space="0" w:color="auto"/>
        <w:bottom w:val="none" w:sz="0" w:space="0" w:color="auto"/>
        <w:right w:val="none" w:sz="0" w:space="0" w:color="auto"/>
      </w:divBdr>
    </w:div>
    <w:div w:id="1400637689">
      <w:bodyDiv w:val="1"/>
      <w:marLeft w:val="0"/>
      <w:marRight w:val="0"/>
      <w:marTop w:val="0"/>
      <w:marBottom w:val="0"/>
      <w:divBdr>
        <w:top w:val="none" w:sz="0" w:space="0" w:color="auto"/>
        <w:left w:val="none" w:sz="0" w:space="0" w:color="auto"/>
        <w:bottom w:val="none" w:sz="0" w:space="0" w:color="auto"/>
        <w:right w:val="none" w:sz="0" w:space="0" w:color="auto"/>
      </w:divBdr>
    </w:div>
    <w:div w:id="144789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441</TotalTime>
  <Pages>7</Pages>
  <Words>2200</Words>
  <Characters>12545</Characters>
  <Application>Microsoft Office Word</Application>
  <DocSecurity>0</DocSecurity>
  <Lines>104</Lines>
  <Paragraphs>29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14716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LG Electronics</cp:lastModifiedBy>
  <cp:revision>30</cp:revision>
  <dcterms:created xsi:type="dcterms:W3CDTF">2022-02-14T01:49:00Z</dcterms:created>
  <dcterms:modified xsi:type="dcterms:W3CDTF">2022-04-29T04:24:00Z</dcterms:modified>
</cp:coreProperties>
</file>